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938" w:rsidRPr="00FF636F" w:rsidRDefault="00F0384C" w:rsidP="00FF636F">
      <w:pPr>
        <w:pStyle w:val="a6"/>
        <w:spacing w:after="0"/>
        <w:jc w:val="center"/>
        <w:rPr>
          <w:rFonts w:ascii="Tahoma" w:hAnsi="Tahoma" w:cs="Tahoma"/>
          <w:sz w:val="20"/>
          <w:szCs w:val="20"/>
        </w:rPr>
      </w:pPr>
      <w:bookmarkStart w:id="0" w:name="eCatchwordContents"/>
      <w:bookmarkStart w:id="1" w:name="eDocumentContents"/>
      <w:bookmarkEnd w:id="0"/>
      <w:bookmarkEnd w:id="1"/>
      <w:r w:rsidRPr="00FF636F">
        <w:rPr>
          <w:rStyle w:val="ab"/>
          <w:rFonts w:ascii="Tahoma" w:hAnsi="Tahoma" w:cs="Tahoma"/>
          <w:sz w:val="20"/>
          <w:szCs w:val="20"/>
        </w:rPr>
        <w:t>ДОГОВОР №</w:t>
      </w:r>
      <w:r w:rsidR="00636D87" w:rsidRPr="00FF636F">
        <w:rPr>
          <w:rStyle w:val="ab"/>
          <w:rFonts w:ascii="Tahoma" w:hAnsi="Tahoma" w:cs="Tahoma"/>
          <w:sz w:val="20"/>
          <w:szCs w:val="20"/>
        </w:rPr>
        <w:t>____________________</w:t>
      </w:r>
      <w:r w:rsidRPr="00FF636F">
        <w:rPr>
          <w:rStyle w:val="ab"/>
          <w:rFonts w:ascii="Tahoma" w:hAnsi="Tahoma" w:cs="Tahoma"/>
          <w:sz w:val="20"/>
          <w:szCs w:val="20"/>
        </w:rPr>
        <w:t> </w:t>
      </w:r>
    </w:p>
    <w:p w:rsidR="00E90938" w:rsidRPr="00FF636F" w:rsidRDefault="00F0384C" w:rsidP="00FF636F">
      <w:pPr>
        <w:pStyle w:val="a6"/>
        <w:spacing w:after="0"/>
        <w:jc w:val="center"/>
        <w:rPr>
          <w:rStyle w:val="ab"/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FF636F">
        <w:rPr>
          <w:rFonts w:ascii="Tahoma" w:hAnsi="Tahoma" w:cs="Tahoma"/>
          <w:b/>
          <w:bCs/>
          <w:sz w:val="20"/>
          <w:szCs w:val="20"/>
        </w:rPr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F636F">
        <w:rPr>
          <w:rFonts w:ascii="Tahoma" w:hAnsi="Tahoma" w:cs="Tahoma"/>
          <w:b/>
          <w:bCs/>
          <w:noProof/>
          <w:sz w:val="20"/>
          <w:szCs w:val="20"/>
        </w:rPr>
        <w:t>на оказание услуг</w:t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F636F">
        <w:rPr>
          <w:rStyle w:val="ab"/>
          <w:rFonts w:ascii="Tahoma" w:hAnsi="Tahoma" w:cs="Tahoma"/>
          <w:sz w:val="20"/>
          <w:szCs w:val="20"/>
        </w:rPr>
        <w:t> </w:t>
      </w:r>
      <w:r w:rsidR="006D1294" w:rsidRPr="00FF636F">
        <w:rPr>
          <w:rFonts w:ascii="Tahoma" w:hAnsi="Tahoma" w:cs="Tahoma"/>
          <w:b/>
          <w:sz w:val="20"/>
          <w:szCs w:val="20"/>
        </w:rPr>
        <w:t xml:space="preserve">по сопровождению корпоративной системы электронного документооборота </w:t>
      </w:r>
      <w:r w:rsidR="001E751E" w:rsidRPr="00FF636F">
        <w:rPr>
          <w:rFonts w:ascii="Tahoma" w:hAnsi="Tahoma" w:cs="Tahoma"/>
          <w:b/>
          <w:sz w:val="20"/>
          <w:szCs w:val="20"/>
        </w:rPr>
        <w:t xml:space="preserve">АО «ЭнергосбыТ Плюс» </w:t>
      </w:r>
      <w:r w:rsidR="006D1294" w:rsidRPr="00FF636F">
        <w:rPr>
          <w:rFonts w:ascii="Tahoma" w:hAnsi="Tahoma" w:cs="Tahoma"/>
          <w:b/>
          <w:sz w:val="20"/>
          <w:szCs w:val="20"/>
        </w:rPr>
        <w:t xml:space="preserve">на базе платформы </w:t>
      </w:r>
      <w:proofErr w:type="spellStart"/>
      <w:r w:rsidR="006D1294" w:rsidRPr="00FF636F">
        <w:rPr>
          <w:rFonts w:ascii="Tahoma" w:hAnsi="Tahoma" w:cs="Tahoma"/>
          <w:b/>
          <w:sz w:val="20"/>
          <w:szCs w:val="20"/>
        </w:rPr>
        <w:t>Directum</w:t>
      </w:r>
      <w:proofErr w:type="spellEnd"/>
      <w:r w:rsidRPr="00FF636F">
        <w:rPr>
          <w:rStyle w:val="ab"/>
          <w:rFonts w:ascii="Tahoma" w:hAnsi="Tahoma" w:cs="Tahoma"/>
          <w:sz w:val="20"/>
          <w:szCs w:val="20"/>
        </w:rPr>
        <w:t> </w:t>
      </w:r>
    </w:p>
    <w:p w:rsidR="00613F83" w:rsidRPr="00FF636F" w:rsidRDefault="00613F83" w:rsidP="00FF636F">
      <w:pPr>
        <w:pStyle w:val="a6"/>
        <w:spacing w:after="0"/>
        <w:jc w:val="center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863"/>
      </w:tblGrid>
      <w:tr w:rsidR="00E90938" w:rsidRPr="00FF636F">
        <w:trPr>
          <w:divId w:val="1201361192"/>
          <w:cantSplit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E90938" w:rsidRPr="00FF636F" w:rsidRDefault="00F0384C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F63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 w:rsidRPr="00FF63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FF63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FF63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FF636F">
              <w:rPr>
                <w:rStyle w:val="msonormal0"/>
                <w:rFonts w:eastAsia="Times New Roman"/>
                <w:noProof/>
              </w:rPr>
              <w:t>г. Москва</w:t>
            </w:r>
            <w:r w:rsidRPr="00FF63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  <w:r w:rsidRPr="00FF636F">
              <w:rPr>
                <w:rStyle w:val="msonormal0"/>
                <w:rFonts w:eastAsia="Times New Roman"/>
              </w:rPr>
              <w:t xml:space="preserve">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E90938" w:rsidRPr="00FF636F" w:rsidRDefault="00613F83" w:rsidP="00FF636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F636F">
              <w:rPr>
                <w:rStyle w:val="msonormal0"/>
                <w:rFonts w:eastAsia="Times New Roman"/>
                <w:noProof/>
              </w:rPr>
              <w:t>«_____» ____________ 20</w:t>
            </w:r>
            <w:r w:rsidR="00011300" w:rsidRPr="00FF636F">
              <w:rPr>
                <w:rStyle w:val="msonormal0"/>
                <w:rFonts w:eastAsia="Times New Roman"/>
                <w:noProof/>
              </w:rPr>
              <w:t>2</w:t>
            </w:r>
            <w:r w:rsidR="00295569" w:rsidRPr="00FF636F">
              <w:rPr>
                <w:rStyle w:val="msonormal0"/>
                <w:rFonts w:eastAsia="Times New Roman"/>
                <w:noProof/>
                <w:lang w:val="en-US"/>
              </w:rPr>
              <w:t>4</w:t>
            </w:r>
            <w:r w:rsidRPr="00FF636F">
              <w:rPr>
                <w:rStyle w:val="msonormal0"/>
                <w:rFonts w:eastAsia="Times New Roman"/>
                <w:noProof/>
              </w:rPr>
              <w:t xml:space="preserve"> г.</w:t>
            </w:r>
          </w:p>
        </w:tc>
      </w:tr>
    </w:tbl>
    <w:p w:rsidR="00FF636F" w:rsidRDefault="00FF636F" w:rsidP="00FF636F">
      <w:pPr>
        <w:pStyle w:val="a6"/>
        <w:spacing w:after="0"/>
        <w:jc w:val="both"/>
        <w:divId w:val="2022271249"/>
        <w:rPr>
          <w:rFonts w:ascii="Tahoma" w:hAnsi="Tahoma" w:cs="Tahoma"/>
          <w:b/>
          <w:bCs/>
          <w:sz w:val="20"/>
          <w:szCs w:val="20"/>
        </w:rPr>
      </w:pPr>
      <w:bookmarkStart w:id="2" w:name="linkContainer17022C9D"/>
      <w:bookmarkEnd w:id="2"/>
    </w:p>
    <w:p w:rsidR="00E90938" w:rsidRPr="00FF636F" w:rsidRDefault="00F0384C" w:rsidP="00FF636F">
      <w:pPr>
        <w:pStyle w:val="a6"/>
        <w:spacing w:after="0"/>
        <w:jc w:val="both"/>
        <w:divId w:val="202227124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FF636F">
        <w:rPr>
          <w:rFonts w:ascii="Tahoma" w:hAnsi="Tahoma" w:cs="Tahoma"/>
          <w:b/>
          <w:bCs/>
          <w:sz w:val="20"/>
          <w:szCs w:val="20"/>
        </w:rPr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F636F">
        <w:rPr>
          <w:rFonts w:ascii="Tahoma" w:hAnsi="Tahoma" w:cs="Tahoma"/>
          <w:b/>
          <w:bCs/>
          <w:noProof/>
          <w:sz w:val="20"/>
          <w:szCs w:val="20"/>
        </w:rPr>
        <w:t>Акционерное общество "ЭнергосбыТ Плюс"</w:t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 (</w:t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FF636F">
        <w:rPr>
          <w:rFonts w:ascii="Tahoma" w:hAnsi="Tahoma" w:cs="Tahoma"/>
          <w:b/>
          <w:bCs/>
          <w:sz w:val="20"/>
          <w:szCs w:val="20"/>
        </w:rPr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F636F">
        <w:rPr>
          <w:rFonts w:ascii="Tahoma" w:hAnsi="Tahoma" w:cs="Tahoma"/>
          <w:b/>
          <w:bCs/>
          <w:noProof/>
          <w:sz w:val="20"/>
          <w:szCs w:val="20"/>
        </w:rPr>
        <w:t>АО "ЭнергосбыТ Плюс"</w:t>
      </w:r>
      <w:r w:rsidRPr="00FF636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), именуемое в дальнейшем </w:t>
      </w:r>
      <w:r w:rsidRPr="00FF636F">
        <w:rPr>
          <w:rStyle w:val="ab"/>
          <w:rFonts w:ascii="Tahoma" w:hAnsi="Tahoma" w:cs="Tahoma"/>
          <w:sz w:val="20"/>
          <w:szCs w:val="20"/>
        </w:rPr>
        <w:t>«</w:t>
      </w:r>
      <w:r w:rsidRPr="00FF636F">
        <w:rPr>
          <w:rStyle w:val="ab"/>
          <w:rFonts w:ascii="Tahoma" w:hAnsi="Tahoma" w:cs="Tahoma"/>
          <w:sz w:val="20"/>
          <w:szCs w:val="2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Pr="00FF636F">
        <w:rPr>
          <w:rStyle w:val="ab"/>
          <w:rFonts w:ascii="Tahoma" w:hAnsi="Tahoma" w:cs="Tahoma"/>
          <w:sz w:val="20"/>
          <w:szCs w:val="20"/>
        </w:rPr>
        <w:instrText>FORMTEXT</w:instrText>
      </w:r>
      <w:r w:rsidRPr="00FF636F">
        <w:rPr>
          <w:rStyle w:val="ab"/>
          <w:rFonts w:ascii="Tahoma" w:hAnsi="Tahoma" w:cs="Tahoma"/>
          <w:sz w:val="20"/>
          <w:szCs w:val="20"/>
        </w:rPr>
      </w:r>
      <w:r w:rsidRPr="00FF636F">
        <w:rPr>
          <w:rStyle w:val="ab"/>
          <w:rFonts w:ascii="Tahoma" w:hAnsi="Tahoma" w:cs="Tahoma"/>
          <w:sz w:val="20"/>
          <w:szCs w:val="20"/>
        </w:rPr>
        <w:fldChar w:fldCharType="separate"/>
      </w:r>
      <w:r w:rsidRPr="00FF636F">
        <w:rPr>
          <w:rStyle w:val="ab"/>
          <w:rFonts w:ascii="Tahoma" w:hAnsi="Tahoma" w:cs="Tahoma"/>
          <w:noProof/>
          <w:sz w:val="20"/>
          <w:szCs w:val="20"/>
        </w:rPr>
        <w:t>Заказчик</w:t>
      </w:r>
      <w:r w:rsidRPr="00FF636F">
        <w:rPr>
          <w:rStyle w:val="ab"/>
          <w:rFonts w:ascii="Tahoma" w:hAnsi="Tahoma" w:cs="Tahoma"/>
          <w:sz w:val="20"/>
          <w:szCs w:val="20"/>
        </w:rPr>
        <w:fldChar w:fldCharType="end"/>
      </w:r>
      <w:r w:rsidRPr="00FF636F">
        <w:rPr>
          <w:rStyle w:val="ab"/>
          <w:rFonts w:ascii="Tahoma" w:hAnsi="Tahoma" w:cs="Tahoma"/>
          <w:sz w:val="20"/>
          <w:szCs w:val="20"/>
        </w:rPr>
        <w:t>»</w:t>
      </w:r>
      <w:r w:rsidRPr="00FF636F">
        <w:rPr>
          <w:rFonts w:ascii="Tahoma" w:hAnsi="Tahoma" w:cs="Tahoma"/>
          <w:sz w:val="20"/>
          <w:szCs w:val="20"/>
        </w:rPr>
        <w:t xml:space="preserve">, в лице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Директора по ИТ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Азизова К.Р.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>, действующего на основании</w:t>
      </w:r>
      <w:r w:rsidR="007151E9" w:rsidRPr="00FF636F">
        <w:rPr>
          <w:rFonts w:ascii="Tahoma" w:hAnsi="Tahoma" w:cs="Tahoma"/>
          <w:sz w:val="20"/>
          <w:szCs w:val="20"/>
        </w:rPr>
        <w:t xml:space="preserve"> Доверенности от 12.09.2022 г.</w:t>
      </w:r>
      <w:r w:rsidRPr="00FF636F">
        <w:rPr>
          <w:rFonts w:ascii="Tahoma" w:hAnsi="Tahoma" w:cs="Tahoma"/>
          <w:sz w:val="20"/>
          <w:szCs w:val="20"/>
        </w:rPr>
        <w:t xml:space="preserve">,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с одной стороны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 и</w:t>
      </w:r>
    </w:p>
    <w:p w:rsidR="00E90938" w:rsidRPr="00FF636F" w:rsidRDefault="004A7B77" w:rsidP="00FF636F">
      <w:pPr>
        <w:pStyle w:val="a6"/>
        <w:spacing w:after="0"/>
        <w:jc w:val="both"/>
        <w:divId w:val="1350988786"/>
        <w:rPr>
          <w:rFonts w:ascii="Tahoma" w:hAnsi="Tahoma" w:cs="Tahoma"/>
          <w:sz w:val="20"/>
          <w:szCs w:val="20"/>
        </w:rPr>
      </w:pPr>
      <w:bookmarkStart w:id="3" w:name="e11BE2D19"/>
      <w:bookmarkEnd w:id="3"/>
      <w:r w:rsidRPr="00FF636F">
        <w:rPr>
          <w:rFonts w:ascii="Tahoma" w:hAnsi="Tahoma" w:cs="Tahoma"/>
          <w:b/>
          <w:bCs/>
          <w:sz w:val="20"/>
          <w:szCs w:val="20"/>
        </w:rPr>
        <w:t>__________________________________________</w:t>
      </w:r>
      <w:r w:rsidR="00F0384C" w:rsidRPr="00FF636F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="00F0384C" w:rsidRPr="00FF636F">
        <w:rPr>
          <w:rStyle w:val="ab"/>
          <w:rFonts w:ascii="Tahoma" w:hAnsi="Tahoma" w:cs="Tahoma"/>
          <w:sz w:val="20"/>
          <w:szCs w:val="20"/>
        </w:rPr>
        <w:t>«</w:t>
      </w:r>
      <w:r w:rsidR="00F0384C" w:rsidRPr="00FF636F">
        <w:rPr>
          <w:rStyle w:val="ab"/>
          <w:rFonts w:ascii="Tahoma" w:hAnsi="Tahoma" w:cs="Tahoma"/>
          <w:sz w:val="20"/>
          <w:szCs w:val="20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F0384C" w:rsidRPr="00FF636F">
        <w:rPr>
          <w:rStyle w:val="ab"/>
          <w:rFonts w:ascii="Tahoma" w:hAnsi="Tahoma" w:cs="Tahoma"/>
          <w:sz w:val="20"/>
          <w:szCs w:val="20"/>
        </w:rPr>
        <w:instrText>FORMTEXT</w:instrText>
      </w:r>
      <w:r w:rsidR="00F0384C" w:rsidRPr="00FF636F">
        <w:rPr>
          <w:rStyle w:val="ab"/>
          <w:rFonts w:ascii="Tahoma" w:hAnsi="Tahoma" w:cs="Tahoma"/>
          <w:sz w:val="20"/>
          <w:szCs w:val="20"/>
        </w:rPr>
      </w:r>
      <w:r w:rsidR="00F0384C" w:rsidRPr="00FF636F">
        <w:rPr>
          <w:rStyle w:val="ab"/>
          <w:rFonts w:ascii="Tahoma" w:hAnsi="Tahoma" w:cs="Tahoma"/>
          <w:sz w:val="20"/>
          <w:szCs w:val="20"/>
        </w:rPr>
        <w:fldChar w:fldCharType="separate"/>
      </w:r>
      <w:r w:rsidR="00F0384C" w:rsidRPr="00FF636F">
        <w:rPr>
          <w:rStyle w:val="ab"/>
          <w:rFonts w:ascii="Tahoma" w:hAnsi="Tahoma" w:cs="Tahoma"/>
          <w:noProof/>
          <w:sz w:val="20"/>
          <w:szCs w:val="20"/>
        </w:rPr>
        <w:t>Исполнитель</w:t>
      </w:r>
      <w:r w:rsidR="00F0384C" w:rsidRPr="00FF636F">
        <w:rPr>
          <w:rStyle w:val="ab"/>
          <w:rFonts w:ascii="Tahoma" w:hAnsi="Tahoma" w:cs="Tahoma"/>
          <w:sz w:val="20"/>
          <w:szCs w:val="20"/>
        </w:rPr>
        <w:fldChar w:fldCharType="end"/>
      </w:r>
      <w:r w:rsidR="00F0384C" w:rsidRPr="00FF636F">
        <w:rPr>
          <w:rStyle w:val="ab"/>
          <w:rFonts w:ascii="Tahoma" w:hAnsi="Tahoma" w:cs="Tahoma"/>
          <w:sz w:val="20"/>
          <w:szCs w:val="20"/>
        </w:rPr>
        <w:t>»</w:t>
      </w:r>
      <w:r w:rsidR="00F0384C" w:rsidRPr="00FF636F">
        <w:rPr>
          <w:rFonts w:ascii="Tahoma" w:hAnsi="Tahoma" w:cs="Tahoma"/>
          <w:sz w:val="20"/>
          <w:szCs w:val="20"/>
        </w:rPr>
        <w:t>, в лице</w:t>
      </w:r>
      <w:r w:rsidRPr="00FF636F">
        <w:rPr>
          <w:rFonts w:ascii="Tahoma" w:hAnsi="Tahoma" w:cs="Tahoma"/>
          <w:sz w:val="20"/>
          <w:szCs w:val="20"/>
        </w:rPr>
        <w:t>___________________________</w:t>
      </w:r>
      <w:r w:rsidR="00F0384C" w:rsidRPr="00FF636F">
        <w:rPr>
          <w:rFonts w:ascii="Tahoma" w:hAnsi="Tahoma" w:cs="Tahoma"/>
          <w:sz w:val="20"/>
          <w:szCs w:val="20"/>
        </w:rPr>
        <w:t>, действующего на основании</w:t>
      </w:r>
      <w:r w:rsidRPr="00FF636F">
        <w:rPr>
          <w:rFonts w:ascii="Tahoma" w:hAnsi="Tahoma" w:cs="Tahoma"/>
          <w:sz w:val="20"/>
          <w:szCs w:val="20"/>
        </w:rPr>
        <w:t xml:space="preserve"> ___________</w:t>
      </w:r>
      <w:r w:rsidR="00F0384C" w:rsidRPr="00FF636F">
        <w:rPr>
          <w:rFonts w:ascii="Tahoma" w:hAnsi="Tahoma" w:cs="Tahoma"/>
          <w:sz w:val="20"/>
          <w:szCs w:val="20"/>
        </w:rPr>
        <w:t xml:space="preserve">, </w:t>
      </w:r>
      <w:r w:rsidR="00F0384C"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F0384C" w:rsidRPr="00FF636F">
        <w:rPr>
          <w:rFonts w:ascii="Tahoma" w:hAnsi="Tahoma" w:cs="Tahoma"/>
          <w:sz w:val="20"/>
          <w:szCs w:val="20"/>
        </w:rPr>
        <w:instrText>FORMTEXT</w:instrText>
      </w:r>
      <w:r w:rsidR="00F0384C" w:rsidRPr="00FF636F">
        <w:rPr>
          <w:rFonts w:ascii="Tahoma" w:hAnsi="Tahoma" w:cs="Tahoma"/>
          <w:sz w:val="20"/>
          <w:szCs w:val="20"/>
        </w:rPr>
      </w:r>
      <w:r w:rsidR="00F0384C" w:rsidRPr="00FF636F">
        <w:rPr>
          <w:rFonts w:ascii="Tahoma" w:hAnsi="Tahoma" w:cs="Tahoma"/>
          <w:sz w:val="20"/>
          <w:szCs w:val="20"/>
        </w:rPr>
        <w:fldChar w:fldCharType="separate"/>
      </w:r>
      <w:r w:rsidR="00F0384C" w:rsidRPr="00FF636F">
        <w:rPr>
          <w:rFonts w:ascii="Tahoma" w:hAnsi="Tahoma" w:cs="Tahoma"/>
          <w:noProof/>
          <w:sz w:val="20"/>
          <w:szCs w:val="20"/>
        </w:rPr>
        <w:t>с другой стороны</w:t>
      </w:r>
      <w:r w:rsidR="00F0384C" w:rsidRPr="00FF636F">
        <w:rPr>
          <w:rFonts w:ascii="Tahoma" w:hAnsi="Tahoma" w:cs="Tahoma"/>
          <w:sz w:val="20"/>
          <w:szCs w:val="20"/>
        </w:rPr>
        <w:fldChar w:fldCharType="end"/>
      </w:r>
    </w:p>
    <w:p w:rsidR="00E90938" w:rsidRDefault="00F0384C" w:rsidP="00FF636F">
      <w:pPr>
        <w:pStyle w:val="a6"/>
        <w:spacing w:after="0"/>
        <w:jc w:val="both"/>
        <w:divId w:val="7455397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вместе именуемые «Стороны», заключили настоящий договор, далее по тексту «Договор», о нижеследующем:</w:t>
      </w:r>
    </w:p>
    <w:p w:rsidR="00FF636F" w:rsidRPr="00FF636F" w:rsidRDefault="00FF636F" w:rsidP="00FF636F">
      <w:pPr>
        <w:pStyle w:val="a6"/>
        <w:spacing w:after="0"/>
        <w:jc w:val="both"/>
        <w:divId w:val="745539757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1915385110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Предмет Договора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961258201"/>
        <w:rPr>
          <w:rFonts w:ascii="Tahoma" w:hAnsi="Tahoma" w:cs="Tahoma"/>
          <w:sz w:val="20"/>
          <w:szCs w:val="20"/>
        </w:rPr>
      </w:pPr>
      <w:bookmarkStart w:id="4" w:name="e7F28D7C9"/>
      <w:bookmarkEnd w:id="4"/>
      <w:r w:rsidRPr="00FF636F">
        <w:rPr>
          <w:rFonts w:ascii="Tahoma" w:hAnsi="Tahoma" w:cs="Tahoma"/>
          <w:sz w:val="20"/>
          <w:szCs w:val="20"/>
        </w:rPr>
        <w:t>Исполнитель обязуется</w:t>
      </w:r>
      <w:r w:rsidR="00CE32BB" w:rsidRPr="00FF636F">
        <w:rPr>
          <w:rFonts w:ascii="Tahoma" w:hAnsi="Tahoma" w:cs="Tahoma"/>
          <w:sz w:val="20"/>
          <w:szCs w:val="20"/>
        </w:rPr>
        <w:t xml:space="preserve"> по заявкам Заказчика</w:t>
      </w:r>
      <w:r w:rsidRPr="00FF636F">
        <w:rPr>
          <w:rFonts w:ascii="Tahoma" w:hAnsi="Tahoma" w:cs="Tahoma"/>
          <w:sz w:val="20"/>
          <w:szCs w:val="20"/>
        </w:rPr>
        <w:t xml:space="preserve"> оказать услуги по </w:t>
      </w:r>
      <w:r w:rsidR="000E65E0" w:rsidRPr="00FF636F">
        <w:rPr>
          <w:rFonts w:ascii="Tahoma" w:hAnsi="Tahoma" w:cs="Tahoma"/>
          <w:sz w:val="20"/>
          <w:szCs w:val="20"/>
        </w:rPr>
        <w:t xml:space="preserve">сопровождению корпоративной системы электронного документооборота на базе платформы </w:t>
      </w:r>
      <w:proofErr w:type="spellStart"/>
      <w:r w:rsidR="00FF636F" w:rsidRPr="00FF636F">
        <w:rPr>
          <w:rFonts w:ascii="Tahoma" w:hAnsi="Tahoma" w:cs="Tahoma"/>
          <w:sz w:val="20"/>
          <w:szCs w:val="20"/>
        </w:rPr>
        <w:t>Directum</w:t>
      </w:r>
      <w:proofErr w:type="spellEnd"/>
      <w:r w:rsidR="00FF636F" w:rsidRPr="00FF636F">
        <w:rPr>
          <w:rStyle w:val="ab"/>
          <w:rFonts w:ascii="Tahoma" w:hAnsi="Tahoma" w:cs="Tahoma"/>
          <w:sz w:val="20"/>
          <w:szCs w:val="20"/>
        </w:rPr>
        <w:t> </w:t>
      </w:r>
      <w:r w:rsidR="00FF636F" w:rsidRPr="00FF636F">
        <w:rPr>
          <w:rFonts w:ascii="Tahoma" w:hAnsi="Tahoma" w:cs="Tahoma"/>
          <w:sz w:val="20"/>
          <w:szCs w:val="20"/>
        </w:rPr>
        <w:t>далее</w:t>
      </w:r>
      <w:r w:rsidRPr="00FF636F">
        <w:rPr>
          <w:rFonts w:ascii="Tahoma" w:hAnsi="Tahoma" w:cs="Tahoma"/>
          <w:sz w:val="20"/>
          <w:szCs w:val="20"/>
        </w:rPr>
        <w:t xml:space="preserve"> по тексту «Услуги», в соответствии с </w:t>
      </w:r>
      <w:r w:rsidR="00335FCC" w:rsidRPr="00FF636F">
        <w:rPr>
          <w:rFonts w:ascii="Tahoma" w:hAnsi="Tahoma" w:cs="Tahoma"/>
          <w:sz w:val="20"/>
          <w:szCs w:val="20"/>
        </w:rPr>
        <w:t xml:space="preserve">Техническим </w:t>
      </w:r>
      <w:r w:rsidR="00FF636F" w:rsidRPr="00FF636F">
        <w:rPr>
          <w:rFonts w:ascii="Tahoma" w:hAnsi="Tahoma" w:cs="Tahoma"/>
          <w:sz w:val="20"/>
          <w:szCs w:val="20"/>
        </w:rPr>
        <w:t>заданием (</w:t>
      </w:r>
      <w:r w:rsidRPr="00FF636F">
        <w:rPr>
          <w:rFonts w:ascii="Tahoma" w:hAnsi="Tahoma" w:cs="Tahoma"/>
          <w:sz w:val="20"/>
          <w:szCs w:val="20"/>
        </w:rPr>
        <w:t xml:space="preserve">Приложение №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1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 к Договору) </w:t>
      </w:r>
      <w:r w:rsidR="00FF636F" w:rsidRPr="00FF636F">
        <w:rPr>
          <w:rFonts w:ascii="Tahoma" w:hAnsi="Tahoma" w:cs="Tahoma"/>
          <w:sz w:val="20"/>
          <w:szCs w:val="20"/>
        </w:rPr>
        <w:t>в сроки,</w:t>
      </w:r>
      <w:r w:rsidRPr="00FF636F">
        <w:rPr>
          <w:rFonts w:ascii="Tahoma" w:hAnsi="Tahoma" w:cs="Tahoma"/>
          <w:sz w:val="20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81313826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Результатом оказанных Услуг по настоящему Договору является </w:t>
      </w:r>
      <w:r w:rsidR="000E65E0" w:rsidRPr="00FF636F">
        <w:rPr>
          <w:rFonts w:ascii="Tahoma" w:hAnsi="Tahoma" w:cs="Tahoma"/>
          <w:sz w:val="20"/>
          <w:szCs w:val="20"/>
        </w:rPr>
        <w:t xml:space="preserve">обработка и исполнение заявок Заказчика на обслуживание корпоративной системы электронного документооборота на базе платформы </w:t>
      </w:r>
      <w:proofErr w:type="spellStart"/>
      <w:r w:rsidR="000E65E0" w:rsidRPr="00FF636F">
        <w:rPr>
          <w:rFonts w:ascii="Tahoma" w:hAnsi="Tahoma" w:cs="Tahoma"/>
          <w:sz w:val="20"/>
          <w:szCs w:val="20"/>
        </w:rPr>
        <w:t>Directum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. 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4709529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Услуги по настоящему Договору оказываются для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АО "ЭнергосбыТ Плюс"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. </w:t>
      </w:r>
    </w:p>
    <w:bookmarkStart w:id="5" w:name="e6C51D978"/>
    <w:bookmarkEnd w:id="5"/>
    <w:p w:rsidR="00E90938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08070692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335FCC" w:rsidRPr="00FF636F">
        <w:rPr>
          <w:rFonts w:ascii="Tahoma" w:hAnsi="Tahoma" w:cs="Tahoma"/>
          <w:noProof/>
          <w:sz w:val="20"/>
          <w:szCs w:val="20"/>
        </w:rPr>
        <w:t>Техническом з</w:t>
      </w:r>
      <w:r w:rsidRPr="00FF636F">
        <w:rPr>
          <w:rFonts w:ascii="Tahoma" w:hAnsi="Tahoma" w:cs="Tahoma"/>
          <w:noProof/>
          <w:sz w:val="20"/>
          <w:szCs w:val="20"/>
        </w:rPr>
        <w:t xml:space="preserve">адании (Приложение № 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1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="00335FCC" w:rsidRPr="00FF636F">
        <w:rPr>
          <w:rFonts w:ascii="Tahoma" w:hAnsi="Tahoma" w:cs="Tahoma"/>
          <w:sz w:val="20"/>
          <w:szCs w:val="20"/>
        </w:rPr>
        <w:t xml:space="preserve">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к Договору) и действующим законодательством РФ.</w:t>
      </w:r>
      <w:r w:rsidRPr="00FF636F">
        <w:rPr>
          <w:rFonts w:ascii="Tahoma" w:hAnsi="Tahoma" w:cs="Tahoma"/>
          <w:sz w:val="20"/>
          <w:szCs w:val="20"/>
        </w:rPr>
        <w:fldChar w:fldCharType="end"/>
      </w:r>
    </w:p>
    <w:p w:rsidR="00FF636F" w:rsidRPr="00FF636F" w:rsidRDefault="00FF636F" w:rsidP="00FF636F">
      <w:pPr>
        <w:pStyle w:val="a6"/>
        <w:spacing w:after="0"/>
        <w:jc w:val="both"/>
        <w:divId w:val="2080706922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182324023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Цена Договора (Цена Услуг)</w:t>
      </w:r>
    </w:p>
    <w:p w:rsidR="000A36D1" w:rsidRPr="00FF636F" w:rsidRDefault="00CE32BB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bookmarkStart w:id="6" w:name="e7894A79C"/>
      <w:bookmarkEnd w:id="6"/>
      <w:r w:rsidRPr="00FF636F">
        <w:rPr>
          <w:rFonts w:ascii="Tahoma" w:hAnsi="Tahoma" w:cs="Tahoma"/>
          <w:sz w:val="20"/>
          <w:szCs w:val="20"/>
        </w:rPr>
        <w:t>Общая максимальная Цена (</w:t>
      </w:r>
      <w:r w:rsidR="00F0384C" w:rsidRPr="00FF636F">
        <w:rPr>
          <w:rFonts w:ascii="Tahoma" w:hAnsi="Tahoma" w:cs="Tahoma"/>
          <w:sz w:val="20"/>
          <w:szCs w:val="20"/>
        </w:rPr>
        <w:t>стоимость</w:t>
      </w:r>
      <w:r w:rsidRPr="00FF636F">
        <w:rPr>
          <w:rFonts w:ascii="Tahoma" w:hAnsi="Tahoma" w:cs="Tahoma"/>
          <w:sz w:val="20"/>
          <w:szCs w:val="20"/>
        </w:rPr>
        <w:t>)</w:t>
      </w:r>
      <w:r w:rsidR="00F0384C" w:rsidRPr="00FF636F">
        <w:rPr>
          <w:rFonts w:ascii="Tahoma" w:hAnsi="Tahoma" w:cs="Tahoma"/>
          <w:sz w:val="20"/>
          <w:szCs w:val="20"/>
        </w:rPr>
        <w:t xml:space="preserve"> подлежащих оказанию Услуг по настоящему Договору составляет </w:t>
      </w:r>
      <w:r w:rsidR="006B7CEF" w:rsidRPr="00FF636F">
        <w:rPr>
          <w:rFonts w:ascii="Tahoma" w:hAnsi="Tahoma" w:cs="Tahoma"/>
          <w:sz w:val="20"/>
          <w:szCs w:val="20"/>
        </w:rPr>
        <w:t>______________</w:t>
      </w:r>
      <w:r w:rsidR="00F0384C" w:rsidRPr="00FF636F">
        <w:rPr>
          <w:rFonts w:ascii="Tahoma" w:hAnsi="Tahoma" w:cs="Tahoma"/>
          <w:sz w:val="20"/>
          <w:szCs w:val="20"/>
        </w:rPr>
        <w:t xml:space="preserve"> (</w:t>
      </w:r>
      <w:r w:rsidR="006B7CEF" w:rsidRPr="00FF636F">
        <w:rPr>
          <w:rFonts w:ascii="Tahoma" w:hAnsi="Tahoma" w:cs="Tahoma"/>
          <w:sz w:val="20"/>
          <w:szCs w:val="20"/>
        </w:rPr>
        <w:t>______________</w:t>
      </w:r>
      <w:r w:rsidR="00F0384C" w:rsidRPr="00FF636F">
        <w:rPr>
          <w:rFonts w:ascii="Tahoma" w:hAnsi="Tahoma" w:cs="Tahoma"/>
          <w:sz w:val="20"/>
          <w:szCs w:val="20"/>
        </w:rPr>
        <w:t xml:space="preserve">) руб. </w:t>
      </w:r>
      <w:r w:rsidR="000A36D1" w:rsidRPr="00FF636F">
        <w:rPr>
          <w:rFonts w:ascii="Tahoma" w:hAnsi="Tahoma" w:cs="Tahoma"/>
          <w:sz w:val="20"/>
          <w:szCs w:val="20"/>
        </w:rPr>
        <w:t>00</w:t>
      </w:r>
      <w:r w:rsidR="00AF7302" w:rsidRPr="00FF636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0384C" w:rsidRPr="00FF636F">
        <w:rPr>
          <w:rFonts w:ascii="Tahoma" w:hAnsi="Tahoma" w:cs="Tahoma"/>
          <w:sz w:val="20"/>
          <w:szCs w:val="20"/>
        </w:rPr>
        <w:t>коп.,</w:t>
      </w:r>
      <w:proofErr w:type="gramEnd"/>
      <w:r w:rsidR="00F0384C" w:rsidRPr="00FF636F">
        <w:rPr>
          <w:rFonts w:ascii="Tahoma" w:hAnsi="Tahoma" w:cs="Tahoma"/>
          <w:sz w:val="20"/>
          <w:szCs w:val="20"/>
        </w:rPr>
        <w:t xml:space="preserve"> включая НДС </w:t>
      </w:r>
      <w:r w:rsidR="00AF7302" w:rsidRPr="00FF636F">
        <w:rPr>
          <w:rFonts w:ascii="Tahoma" w:hAnsi="Tahoma" w:cs="Tahoma"/>
          <w:sz w:val="20"/>
          <w:szCs w:val="20"/>
        </w:rPr>
        <w:t>__</w:t>
      </w:r>
      <w:r w:rsidR="00F0384C" w:rsidRPr="00FF636F">
        <w:rPr>
          <w:rFonts w:ascii="Tahoma" w:hAnsi="Tahoma" w:cs="Tahoma"/>
          <w:sz w:val="20"/>
          <w:szCs w:val="20"/>
        </w:rPr>
        <w:t>%</w:t>
      </w:r>
      <w:r w:rsidR="00AF7302" w:rsidRPr="00FF636F">
        <w:rPr>
          <w:rFonts w:ascii="Tahoma" w:hAnsi="Tahoma" w:cs="Tahoma"/>
          <w:sz w:val="20"/>
          <w:szCs w:val="20"/>
        </w:rPr>
        <w:t xml:space="preserve"> в размере ____________</w:t>
      </w:r>
      <w:r w:rsidR="00F0384C" w:rsidRPr="00FF636F">
        <w:rPr>
          <w:rFonts w:ascii="Tahoma" w:hAnsi="Tahoma" w:cs="Tahoma"/>
          <w:sz w:val="20"/>
          <w:szCs w:val="20"/>
        </w:rPr>
        <w:t xml:space="preserve">  (</w:t>
      </w:r>
      <w:r w:rsidR="00AF7302" w:rsidRPr="00FF636F">
        <w:rPr>
          <w:rFonts w:ascii="Tahoma" w:hAnsi="Tahoma" w:cs="Tahoma"/>
          <w:sz w:val="20"/>
          <w:szCs w:val="20"/>
        </w:rPr>
        <w:t>_________________</w:t>
      </w:r>
      <w:r w:rsidR="00F0384C" w:rsidRPr="00FF636F">
        <w:rPr>
          <w:rFonts w:ascii="Tahoma" w:hAnsi="Tahoma" w:cs="Tahoma"/>
          <w:sz w:val="20"/>
          <w:szCs w:val="20"/>
        </w:rPr>
        <w:t xml:space="preserve">) руб. </w:t>
      </w:r>
      <w:r w:rsidR="00AF7302" w:rsidRPr="00FF636F">
        <w:rPr>
          <w:rFonts w:ascii="Tahoma" w:hAnsi="Tahoma" w:cs="Tahoma"/>
          <w:sz w:val="20"/>
          <w:szCs w:val="20"/>
        </w:rPr>
        <w:t xml:space="preserve">__ </w:t>
      </w:r>
      <w:r w:rsidR="000A36D1" w:rsidRPr="00FF636F">
        <w:rPr>
          <w:rFonts w:ascii="Tahoma" w:hAnsi="Tahoma" w:cs="Tahoma"/>
          <w:sz w:val="20"/>
          <w:szCs w:val="20"/>
        </w:rPr>
        <w:t>коп</w:t>
      </w:r>
      <w:r w:rsidR="00D270A2" w:rsidRPr="00FF636F">
        <w:rPr>
          <w:rFonts w:ascii="Tahoma" w:hAnsi="Tahoma" w:cs="Tahoma"/>
          <w:sz w:val="20"/>
          <w:szCs w:val="20"/>
        </w:rPr>
        <w:t>.</w:t>
      </w:r>
      <w:r w:rsidR="00CC0EE8" w:rsidRPr="00FF636F">
        <w:rPr>
          <w:rFonts w:ascii="Tahoma" w:hAnsi="Tahoma" w:cs="Tahoma"/>
          <w:sz w:val="20"/>
          <w:szCs w:val="20"/>
        </w:rPr>
        <w:t xml:space="preserve"> </w:t>
      </w:r>
    </w:p>
    <w:p w:rsidR="0098341D" w:rsidRPr="00FF636F" w:rsidRDefault="0098341D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Ставка за 1 час оказания услуги составляет _________руб. ___ коп</w:t>
      </w:r>
      <w:r w:rsidR="00EE02C2" w:rsidRPr="00FF636F">
        <w:rPr>
          <w:rFonts w:ascii="Tahoma" w:hAnsi="Tahoma" w:cs="Tahoma"/>
          <w:sz w:val="20"/>
          <w:szCs w:val="20"/>
        </w:rPr>
        <w:t xml:space="preserve"> (без НДС)</w:t>
      </w:r>
      <w:r w:rsidRPr="00FF636F">
        <w:rPr>
          <w:rFonts w:ascii="Tahoma" w:hAnsi="Tahoma" w:cs="Tahoma"/>
          <w:sz w:val="20"/>
          <w:szCs w:val="20"/>
        </w:rPr>
        <w:t>.</w:t>
      </w:r>
      <w:r w:rsidR="006B7CEF" w:rsidRPr="00FF636F">
        <w:rPr>
          <w:rFonts w:ascii="Tahoma" w:hAnsi="Tahoma" w:cs="Tahoma"/>
          <w:sz w:val="20"/>
          <w:szCs w:val="20"/>
        </w:rPr>
        <w:t xml:space="preserve"> Общее максимальное количество часов оказания Услуг по н</w:t>
      </w:r>
      <w:r w:rsidR="00BB19EF" w:rsidRPr="00FF636F">
        <w:rPr>
          <w:rFonts w:ascii="Tahoma" w:hAnsi="Tahoma" w:cs="Tahoma"/>
          <w:sz w:val="20"/>
          <w:szCs w:val="20"/>
        </w:rPr>
        <w:t>астоящему Договору составляет 1</w:t>
      </w:r>
      <w:r w:rsidR="00A51AF9">
        <w:rPr>
          <w:rFonts w:ascii="Tahoma" w:hAnsi="Tahoma" w:cs="Tahoma"/>
          <w:sz w:val="20"/>
          <w:szCs w:val="20"/>
        </w:rPr>
        <w:t>0</w:t>
      </w:r>
      <w:r w:rsidR="006B7CEF" w:rsidRPr="00FF636F">
        <w:rPr>
          <w:rFonts w:ascii="Tahoma" w:hAnsi="Tahoma" w:cs="Tahoma"/>
          <w:sz w:val="20"/>
          <w:szCs w:val="20"/>
        </w:rPr>
        <w:t>00 часов.</w:t>
      </w:r>
    </w:p>
    <w:p w:rsidR="00D117C6" w:rsidRPr="00FF636F" w:rsidRDefault="00415C62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Цена </w:t>
      </w:r>
      <w:r w:rsidR="00D117C6" w:rsidRPr="00FF636F">
        <w:rPr>
          <w:rFonts w:ascii="Tahoma" w:hAnsi="Tahoma" w:cs="Tahoma"/>
          <w:sz w:val="20"/>
          <w:szCs w:val="20"/>
        </w:rPr>
        <w:t xml:space="preserve">Услуг включает накладные, </w:t>
      </w:r>
      <w:r w:rsidRPr="00FF636F">
        <w:rPr>
          <w:rFonts w:ascii="Tahoma" w:hAnsi="Tahoma" w:cs="Tahoma"/>
          <w:sz w:val="20"/>
          <w:szCs w:val="20"/>
        </w:rPr>
        <w:t>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:rsidR="00D117C6" w:rsidRPr="00FF636F" w:rsidRDefault="00C03F8E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Цена услуг по Договору рассчитывается по факту оказания услуг на основании Ежеквартальных отчётов Исполнителя, подтверждаемых Заказчиком, путём умножения ставки за 1 (один) час оказания услуг на фактически понесённые исполнителем трудозатраты (в часах). </w:t>
      </w:r>
    </w:p>
    <w:p w:rsidR="00C03F8E" w:rsidRPr="00FF636F" w:rsidRDefault="009A1B5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Услуги </w:t>
      </w:r>
      <w:r w:rsidR="001B586B" w:rsidRPr="00FF636F">
        <w:rPr>
          <w:rFonts w:ascii="Tahoma" w:hAnsi="Tahoma" w:cs="Tahoma"/>
          <w:sz w:val="20"/>
          <w:szCs w:val="20"/>
        </w:rPr>
        <w:t>должны оказываться в уда</w:t>
      </w:r>
      <w:r w:rsidR="00D117C6" w:rsidRPr="00FF636F">
        <w:rPr>
          <w:rFonts w:ascii="Tahoma" w:hAnsi="Tahoma" w:cs="Tahoma"/>
          <w:sz w:val="20"/>
          <w:szCs w:val="20"/>
        </w:rPr>
        <w:t>ленном режиме.</w:t>
      </w:r>
    </w:p>
    <w:p w:rsidR="00E90938" w:rsidRDefault="00CE32BB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3197686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Установленная максимальная стоимость Услуг не влечет обязанности Заказчика заказать Услуги на всю указанную сумму</w:t>
      </w:r>
      <w:r w:rsidR="00F0384C" w:rsidRPr="00FF636F">
        <w:rPr>
          <w:rFonts w:ascii="Tahoma" w:hAnsi="Tahoma" w:cs="Tahoma"/>
          <w:sz w:val="20"/>
          <w:szCs w:val="20"/>
        </w:rPr>
        <w:t>.</w:t>
      </w:r>
    </w:p>
    <w:p w:rsidR="00FF636F" w:rsidRPr="00FF636F" w:rsidRDefault="00FF636F" w:rsidP="00FF636F">
      <w:pPr>
        <w:pStyle w:val="a6"/>
        <w:spacing w:after="0"/>
        <w:jc w:val="both"/>
        <w:divId w:val="319768691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272247764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Порядок расчетов</w:t>
      </w:r>
    </w:p>
    <w:p w:rsidR="0034201C" w:rsidRPr="00FF636F" w:rsidRDefault="0034201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bookmarkStart w:id="7" w:name="linkContainer4G4QT78E"/>
      <w:bookmarkEnd w:id="7"/>
      <w:r w:rsidRPr="00FF636F">
        <w:rPr>
          <w:rFonts w:ascii="Tahoma" w:hAnsi="Tahoma" w:cs="Tahoma"/>
          <w:sz w:val="20"/>
          <w:szCs w:val="20"/>
        </w:rPr>
        <w:t>Расчет за оказанные услуги производится в следующем порядке:</w:t>
      </w:r>
    </w:p>
    <w:p w:rsidR="0034201C" w:rsidRPr="00FF636F" w:rsidRDefault="0034201C" w:rsidP="00FF636F">
      <w:pPr>
        <w:pStyle w:val="ad"/>
        <w:overflowPunct w:val="0"/>
        <w:autoSpaceDE w:val="0"/>
        <w:autoSpaceDN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bookmarkStart w:id="8" w:name="e0A53DAC3"/>
      <w:bookmarkStart w:id="9" w:name="linkContainer0B9B78F6"/>
      <w:bookmarkStart w:id="10" w:name="e95SB29ST"/>
      <w:bookmarkEnd w:id="8"/>
      <w:bookmarkEnd w:id="9"/>
      <w:bookmarkEnd w:id="10"/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расчёт за </w:t>
      </w:r>
      <w:r w:rsidR="00CF2845" w:rsidRPr="00FF636F">
        <w:rPr>
          <w:rFonts w:ascii="Tahoma" w:eastAsiaTheme="minorEastAsia" w:hAnsi="Tahoma" w:cs="Tahoma"/>
          <w:color w:val="000000"/>
          <w:sz w:val="20"/>
          <w:szCs w:val="20"/>
        </w:rPr>
        <w:t>оказанные</w:t>
      </w:r>
      <w:r w:rsidR="00C60AEA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за квартал</w:t>
      </w:r>
      <w:r w:rsidR="00CF2845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услуги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с отсрочкой платежа не менее 60 (шестидесяти) и не более 90 (девяноста) календарных дней с даты подписания Сторонами акта</w:t>
      </w:r>
      <w:r w:rsidR="0033434B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об</w:t>
      </w:r>
      <w:r w:rsidR="00EE36D4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оказанных за квартал услуг</w:t>
      </w:r>
      <w:r w:rsidR="0033434B" w:rsidRPr="00FF636F">
        <w:rPr>
          <w:rFonts w:ascii="Tahoma" w:eastAsiaTheme="minorEastAsia" w:hAnsi="Tahoma" w:cs="Tahoma"/>
          <w:color w:val="000000"/>
          <w:sz w:val="20"/>
          <w:szCs w:val="20"/>
        </w:rPr>
        <w:t>ах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, при условии представления Исполнителем следующих документов: </w:t>
      </w:r>
    </w:p>
    <w:p w:rsidR="0034201C" w:rsidRPr="00FF636F" w:rsidRDefault="0034201C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а) счета; </w:t>
      </w:r>
    </w:p>
    <w:p w:rsidR="0034201C" w:rsidRPr="00FF636F" w:rsidRDefault="0033434B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</w:rPr>
        <w:t>б) акта об</w:t>
      </w:r>
      <w:r w:rsidR="009B3CA7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оказанных услуг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>ах</w:t>
      </w:r>
      <w:r w:rsidR="006F4992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(Приложение №3 к Договору)</w:t>
      </w:r>
      <w:r w:rsidR="0034201C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, подписанного Сторонами; </w:t>
      </w:r>
    </w:p>
    <w:p w:rsidR="0018529A" w:rsidRPr="00FF636F" w:rsidRDefault="0034201C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</w:rPr>
        <w:t>в) счета-фактуры</w:t>
      </w:r>
      <w:r w:rsidR="0018529A" w:rsidRPr="00FF636F">
        <w:rPr>
          <w:rFonts w:ascii="Tahoma" w:eastAsiaTheme="minorEastAsia" w:hAnsi="Tahoma" w:cs="Tahoma"/>
          <w:color w:val="000000"/>
          <w:sz w:val="20"/>
          <w:szCs w:val="20"/>
        </w:rPr>
        <w:t>;</w:t>
      </w:r>
    </w:p>
    <w:p w:rsidR="0034201C" w:rsidRPr="00FF636F" w:rsidRDefault="0018529A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</w:rPr>
        <w:t>г) отчета об оказанных услугах</w:t>
      </w:r>
      <w:r w:rsidR="0034201C"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</w:t>
      </w:r>
    </w:p>
    <w:p w:rsidR="0034201C" w:rsidRPr="00FF636F" w:rsidRDefault="0034201C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путем перечисления денежных средств на расчетный счет Исполнителя или </w:t>
      </w:r>
      <w:r w:rsidR="00FF636F" w:rsidRPr="00FF636F">
        <w:rPr>
          <w:rFonts w:ascii="Tahoma" w:eastAsiaTheme="minorEastAsia" w:hAnsi="Tahoma" w:cs="Tahoma"/>
          <w:color w:val="000000"/>
          <w:sz w:val="20"/>
          <w:szCs w:val="20"/>
        </w:rPr>
        <w:t>иными способами,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не противоречащими законодательству РФ, в том числе путем передачи векселей и пр.</w:t>
      </w:r>
    </w:p>
    <w:p w:rsidR="00FF636F" w:rsidRDefault="00FF636F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="Times New Roman" w:hAnsi="Tahoma" w:cs="Tahoma"/>
          <w:b/>
          <w:color w:val="FF0000"/>
          <w:sz w:val="20"/>
          <w:szCs w:val="20"/>
        </w:rPr>
      </w:pPr>
    </w:p>
    <w:p w:rsidR="00DF4CB5" w:rsidRPr="00FF636F" w:rsidRDefault="00DF4CB5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="Times New Roman" w:hAnsi="Tahoma" w:cs="Tahoma"/>
          <w:b/>
          <w:color w:val="FF0000"/>
          <w:sz w:val="20"/>
          <w:szCs w:val="20"/>
        </w:rPr>
      </w:pPr>
      <w:r w:rsidRPr="00FF636F">
        <w:rPr>
          <w:rFonts w:ascii="Tahoma" w:eastAsia="Times New Roman" w:hAnsi="Tahoma" w:cs="Tahoma"/>
          <w:b/>
          <w:color w:val="FF0000"/>
          <w:sz w:val="20"/>
          <w:szCs w:val="20"/>
        </w:rPr>
        <w:t xml:space="preserve">В случае заключения Договора с </w:t>
      </w:r>
      <w:r w:rsidR="00FF636F" w:rsidRPr="00FF636F">
        <w:rPr>
          <w:rFonts w:ascii="Tahoma" w:eastAsia="Times New Roman" w:hAnsi="Tahoma" w:cs="Tahoma"/>
          <w:b/>
          <w:color w:val="FF0000"/>
          <w:sz w:val="20"/>
          <w:szCs w:val="20"/>
        </w:rPr>
        <w:t>СМСП п.3.1</w:t>
      </w:r>
      <w:r w:rsidRPr="00FF636F">
        <w:rPr>
          <w:rFonts w:ascii="Tahoma" w:eastAsia="Times New Roman" w:hAnsi="Tahoma" w:cs="Tahoma"/>
          <w:b/>
          <w:color w:val="FF0000"/>
          <w:sz w:val="20"/>
          <w:szCs w:val="20"/>
        </w:rPr>
        <w:t>. излагается в следующей редакции:</w:t>
      </w:r>
      <w:r w:rsidRPr="00FF636F">
        <w:rPr>
          <w:rFonts w:ascii="Tahoma" w:hAnsi="Tahoma" w:cs="Tahoma"/>
          <w:sz w:val="20"/>
          <w:szCs w:val="20"/>
        </w:rPr>
        <w:t xml:space="preserve"> </w:t>
      </w:r>
    </w:p>
    <w:p w:rsidR="0034201C" w:rsidRPr="00FF636F" w:rsidRDefault="0034201C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расчёт за </w:t>
      </w:r>
      <w:r w:rsidR="00C60AEA" w:rsidRPr="00FF636F">
        <w:rPr>
          <w:rFonts w:ascii="Tahoma" w:eastAsiaTheme="minorEastAsia" w:hAnsi="Tahoma" w:cs="Tahoma"/>
          <w:color w:val="000000"/>
          <w:sz w:val="20"/>
          <w:szCs w:val="20"/>
        </w:rPr>
        <w:t>оказанные за квартал услуги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</w:t>
      </w:r>
      <w:r w:rsidR="005F703F" w:rsidRPr="00FF636F">
        <w:rPr>
          <w:rFonts w:ascii="Tahoma" w:eastAsiaTheme="minorEastAsia" w:hAnsi="Tahoma" w:cs="Tahoma"/>
          <w:color w:val="000000"/>
          <w:sz w:val="20"/>
          <w:szCs w:val="20"/>
        </w:rPr>
        <w:t>производится в течение 7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рабочих дней с даты подписания Заказчиком подписанного и направленного Исполнителем акта сдачи-приемки выполненных </w:t>
      </w:r>
      <w:r w:rsidR="00C32C52">
        <w:rPr>
          <w:rFonts w:ascii="Tahoma" w:eastAsiaTheme="minorEastAsia" w:hAnsi="Tahoma" w:cs="Tahoma"/>
          <w:color w:val="000000"/>
          <w:sz w:val="20"/>
          <w:szCs w:val="20"/>
        </w:rPr>
        <w:t>услуг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t xml:space="preserve"> на основании выставленного Исполнителем счета, путем перечисления денежных средств на </w:t>
      </w:r>
      <w:r w:rsidRPr="00FF636F">
        <w:rPr>
          <w:rFonts w:ascii="Tahoma" w:eastAsiaTheme="minorEastAsia" w:hAnsi="Tahoma" w:cs="Tahoma"/>
          <w:color w:val="000000"/>
          <w:sz w:val="20"/>
          <w:szCs w:val="20"/>
        </w:rPr>
        <w:lastRenderedPageBreak/>
        <w:t xml:space="preserve">расчетный счет Исполнителя или иными согласованными сторонами, не противоречащими законодательству РФ, в том числе путем передачи векселей и пр. </w:t>
      </w:r>
    </w:p>
    <w:p w:rsidR="00F863F7" w:rsidRPr="00FF636F" w:rsidRDefault="00F863F7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Счет-фактура выставляется Исполнителем в сроки и в соответствии с требованиями НК РФ.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0869330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</w:t>
      </w:r>
      <w:r w:rsidR="00355405" w:rsidRPr="00FF636F">
        <w:rPr>
          <w:rFonts w:ascii="Tahoma" w:hAnsi="Tahoma" w:cs="Tahoma"/>
          <w:sz w:val="20"/>
          <w:szCs w:val="20"/>
        </w:rPr>
        <w:t>, подтвержденного подписанным Сторонами акта сдачи-приемки оказанных услуг</w:t>
      </w:r>
      <w:r w:rsidR="00355405" w:rsidRPr="00FF636F">
        <w:rPr>
          <w:rFonts w:ascii="Tahoma" w:eastAsia="Times New Roman" w:hAnsi="Tahoma" w:cs="Tahoma"/>
          <w:sz w:val="20"/>
          <w:szCs w:val="20"/>
        </w:rPr>
        <w:t xml:space="preserve"> и</w:t>
      </w:r>
      <w:r w:rsidRPr="00FF636F">
        <w:rPr>
          <w:rFonts w:ascii="Tahoma" w:hAnsi="Tahoma" w:cs="Tahoma"/>
          <w:sz w:val="20"/>
          <w:szCs w:val="20"/>
        </w:rPr>
        <w:t xml:space="preserve"> по предоставлению полного комплекта документов, для соответствующего платежа в соответствии с п. 3.1 Договора.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06444691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каждом из следующих случаев</w:t>
      </w:r>
      <w:r w:rsidR="006268D3" w:rsidRPr="00FF636F">
        <w:rPr>
          <w:rFonts w:ascii="Tahoma" w:hAnsi="Tahoma" w:cs="Tahoma"/>
          <w:sz w:val="20"/>
          <w:szCs w:val="20"/>
        </w:rPr>
        <w:t>, если Исполнитель не относится к субъекту СМСП</w:t>
      </w:r>
      <w:r w:rsidRPr="00FF636F">
        <w:rPr>
          <w:rFonts w:ascii="Tahoma" w:hAnsi="Tahoma" w:cs="Tahoma"/>
          <w:sz w:val="20"/>
          <w:szCs w:val="20"/>
        </w:rPr>
        <w:t>:</w:t>
      </w:r>
    </w:p>
    <w:p w:rsidR="00E90938" w:rsidRPr="00FF636F" w:rsidRDefault="00F0384C" w:rsidP="00FF636F">
      <w:pPr>
        <w:pStyle w:val="a6"/>
        <w:spacing w:after="0"/>
        <w:jc w:val="both"/>
        <w:divId w:val="161108590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нарушение Исполнителем обязательств по настоящему Договору, в том числе сроков оказания Услуг;</w:t>
      </w:r>
    </w:p>
    <w:p w:rsidR="00E90938" w:rsidRPr="00FF636F" w:rsidRDefault="00F0384C" w:rsidP="00FF636F">
      <w:pPr>
        <w:pStyle w:val="a6"/>
        <w:spacing w:after="0"/>
        <w:jc w:val="both"/>
        <w:divId w:val="104637142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наличие Недостатков, нарушение сроков устранения Недостатков и/или не устранения Исполнителем Недостатков и/или замечаний Заказчика, либо уполномоченных организаций;</w:t>
      </w:r>
    </w:p>
    <w:p w:rsidR="00E90938" w:rsidRPr="00FF636F" w:rsidRDefault="00F0384C" w:rsidP="00FF636F">
      <w:pPr>
        <w:pStyle w:val="a6"/>
        <w:spacing w:after="0"/>
        <w:jc w:val="both"/>
        <w:divId w:val="104505884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E90938" w:rsidRPr="00FF636F" w:rsidRDefault="00F0384C" w:rsidP="00FF636F">
      <w:pPr>
        <w:pStyle w:val="a6"/>
        <w:spacing w:after="0"/>
        <w:jc w:val="both"/>
        <w:divId w:val="132423407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 случае обнаружения или заявления на результат оказанных Услуг прав третьих лиц;</w:t>
      </w:r>
    </w:p>
    <w:p w:rsidR="00E90938" w:rsidRPr="00FF636F" w:rsidRDefault="00F0384C" w:rsidP="00FF636F">
      <w:pPr>
        <w:pStyle w:val="a6"/>
        <w:spacing w:after="0"/>
        <w:jc w:val="both"/>
        <w:divId w:val="62142496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- в иных случаях, предусмотренных Договором и иными нормативными актами, </w:t>
      </w:r>
    </w:p>
    <w:p w:rsidR="00E90938" w:rsidRPr="00FF636F" w:rsidRDefault="00F0384C" w:rsidP="00FF636F">
      <w:pPr>
        <w:pStyle w:val="a6"/>
        <w:spacing w:after="0"/>
        <w:jc w:val="both"/>
        <w:divId w:val="872114327"/>
        <w:rPr>
          <w:rFonts w:ascii="Tahoma" w:hAnsi="Tahoma" w:cs="Tahoma"/>
          <w:sz w:val="20"/>
          <w:szCs w:val="20"/>
        </w:rPr>
      </w:pPr>
      <w:bookmarkStart w:id="11" w:name="eB9FFA3E8"/>
      <w:bookmarkEnd w:id="11"/>
      <w:r w:rsidRPr="00FF636F">
        <w:rPr>
          <w:rFonts w:ascii="Tahoma" w:hAnsi="Tahoma" w:cs="Tahoma"/>
          <w:sz w:val="20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983A44" w:rsidRPr="00FF636F" w:rsidRDefault="00983A44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Обязанности Исполнителя по предоставлению информации</w:t>
      </w:r>
    </w:p>
    <w:p w:rsidR="00983A44" w:rsidRPr="00FF636F" w:rsidRDefault="00983A44" w:rsidP="00FF636F">
      <w:pPr>
        <w:pStyle w:val="a6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3.7.1. Испо</w:t>
      </w:r>
      <w:r w:rsidR="008F73E2" w:rsidRPr="00FF636F">
        <w:rPr>
          <w:rFonts w:ascii="Tahoma" w:hAnsi="Tahoma" w:cs="Tahoma"/>
          <w:sz w:val="20"/>
          <w:szCs w:val="20"/>
        </w:rPr>
        <w:t>лнитель обязуется в течение 15</w:t>
      </w:r>
      <w:r w:rsidRPr="00FF636F">
        <w:rPr>
          <w:rFonts w:ascii="Tahoma" w:hAnsi="Tahoma" w:cs="Tahoma"/>
          <w:sz w:val="20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983A44" w:rsidRPr="00FF636F" w:rsidRDefault="00983A44" w:rsidP="00FF636F">
      <w:pPr>
        <w:pStyle w:val="a6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983A44" w:rsidRPr="00FF636F" w:rsidRDefault="00983A44" w:rsidP="00FF636F">
      <w:pPr>
        <w:pStyle w:val="a6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983A44" w:rsidRPr="00FF636F" w:rsidRDefault="00983A44" w:rsidP="00FF636F">
      <w:pPr>
        <w:pStyle w:val="a6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983A44" w:rsidRPr="00FF636F" w:rsidRDefault="00983A44" w:rsidP="00FF636F">
      <w:pPr>
        <w:pStyle w:val="a6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983A44" w:rsidRPr="00FF636F" w:rsidRDefault="00983A44" w:rsidP="00FF636F">
      <w:pPr>
        <w:pStyle w:val="a6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3.7.2. 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983A44" w:rsidRPr="00FF636F" w:rsidRDefault="00ED1FC4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81877070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3.7.3. </w:t>
      </w:r>
      <w:r w:rsidR="00983A44"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983A44" w:rsidRPr="00FF636F" w:rsidRDefault="00ED1FC4" w:rsidP="00FF636F">
      <w:pPr>
        <w:pStyle w:val="ad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FF636F">
        <w:rPr>
          <w:rFonts w:ascii="Tahoma" w:hAnsi="Tahoma" w:cs="Tahoma"/>
          <w:iCs/>
          <w:sz w:val="20"/>
          <w:szCs w:val="20"/>
        </w:rPr>
        <w:t xml:space="preserve">3.7.4. </w:t>
      </w:r>
      <w:r w:rsidR="00983A44" w:rsidRPr="00FF636F">
        <w:rPr>
          <w:rFonts w:ascii="Tahoma" w:hAnsi="Tahoma" w:cs="Tahoma"/>
          <w:iCs/>
          <w:sz w:val="20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E90938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F636F" w:rsidRPr="00FF636F" w:rsidRDefault="00FF636F" w:rsidP="00FF636F">
      <w:pPr>
        <w:pStyle w:val="a6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1980526961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Срок оказания Услуг</w:t>
      </w:r>
    </w:p>
    <w:p w:rsidR="008701D9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3499073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Сроки оказания Услуг:</w:t>
      </w:r>
      <w:r w:rsidR="00E74519" w:rsidRPr="00FF636F">
        <w:rPr>
          <w:rFonts w:ascii="Tahoma" w:hAnsi="Tahoma" w:cs="Tahoma"/>
          <w:sz w:val="20"/>
          <w:szCs w:val="20"/>
        </w:rPr>
        <w:t xml:space="preserve"> </w:t>
      </w:r>
      <w:r w:rsidR="00D314CF" w:rsidRPr="00FF636F">
        <w:rPr>
          <w:rFonts w:ascii="Tahoma" w:hAnsi="Tahoma" w:cs="Tahoma"/>
          <w:sz w:val="20"/>
          <w:szCs w:val="20"/>
        </w:rPr>
        <w:t>12 (двенадцать) месяцев с даты подписания договора на оказание услуг</w:t>
      </w:r>
      <w:r w:rsidR="00E74519" w:rsidRPr="00FF636F">
        <w:rPr>
          <w:rFonts w:ascii="Tahoma" w:hAnsi="Tahoma" w:cs="Tahoma"/>
          <w:sz w:val="20"/>
          <w:szCs w:val="20"/>
        </w:rPr>
        <w:t>.</w:t>
      </w:r>
    </w:p>
    <w:p w:rsidR="008701D9" w:rsidRPr="00FF636F" w:rsidRDefault="008701D9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3499073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lastRenderedPageBreak/>
        <w:t xml:space="preserve">Услуги по настоящему Договору должны быть начаты, произведены и завершены в соответствии </w:t>
      </w:r>
      <w:r w:rsidR="00FF636F" w:rsidRPr="00FF636F">
        <w:rPr>
          <w:rFonts w:ascii="Tahoma" w:hAnsi="Tahoma" w:cs="Tahoma"/>
          <w:sz w:val="20"/>
          <w:szCs w:val="20"/>
        </w:rPr>
        <w:t>со сроками,</w:t>
      </w:r>
      <w:r w:rsidRPr="00FF636F">
        <w:rPr>
          <w:rFonts w:ascii="Tahoma" w:hAnsi="Tahoma" w:cs="Tahoma"/>
          <w:sz w:val="20"/>
          <w:szCs w:val="20"/>
        </w:rPr>
        <w:t xml:space="preserve"> указанными в пункте 4.1 настоящего Договора.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070416741"/>
        <w:rPr>
          <w:rFonts w:ascii="Tahoma" w:hAnsi="Tahoma" w:cs="Tahoma"/>
          <w:sz w:val="20"/>
          <w:szCs w:val="20"/>
        </w:rPr>
      </w:pPr>
      <w:bookmarkStart w:id="12" w:name="eEB1DB05C"/>
      <w:bookmarkStart w:id="13" w:name="eD66025EB"/>
      <w:bookmarkEnd w:id="12"/>
      <w:bookmarkEnd w:id="13"/>
      <w:r w:rsidRPr="00FF636F">
        <w:rPr>
          <w:rFonts w:ascii="Tahoma" w:hAnsi="Tahoma" w:cs="Tahoma"/>
          <w:sz w:val="20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E90938" w:rsidRDefault="00F0384C" w:rsidP="00FF636F">
      <w:pPr>
        <w:pStyle w:val="a6"/>
        <w:spacing w:after="0"/>
        <w:jc w:val="both"/>
        <w:divId w:val="201398710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FF636F" w:rsidRPr="00FF636F" w:rsidRDefault="00FF636F" w:rsidP="00FF636F">
      <w:pPr>
        <w:pStyle w:val="a6"/>
        <w:spacing w:after="0"/>
        <w:jc w:val="both"/>
        <w:divId w:val="2013987109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1596210661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Порядок оказания Услуг. Приемка Оказанных Услуг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86970203"/>
        <w:rPr>
          <w:rStyle w:val="ab"/>
          <w:rFonts w:ascii="Tahoma" w:hAnsi="Tahoma" w:cs="Tahoma"/>
          <w:b w:val="0"/>
          <w:bCs w:val="0"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Порядок Оказания Услуг</w:t>
      </w:r>
      <w:r w:rsidR="007B608A" w:rsidRPr="00FF636F">
        <w:rPr>
          <w:rStyle w:val="ab"/>
          <w:rFonts w:ascii="Tahoma" w:hAnsi="Tahoma" w:cs="Tahoma"/>
          <w:sz w:val="20"/>
          <w:szCs w:val="20"/>
        </w:rPr>
        <w:t xml:space="preserve"> </w:t>
      </w:r>
      <w:r w:rsidR="007B608A" w:rsidRPr="00FF636F">
        <w:rPr>
          <w:rStyle w:val="ab"/>
          <w:rFonts w:ascii="Tahoma" w:hAnsi="Tahoma" w:cs="Tahoma"/>
          <w:b w:val="0"/>
          <w:sz w:val="20"/>
          <w:szCs w:val="20"/>
        </w:rPr>
        <w:t>определен в приложении №1 к Договору</w:t>
      </w:r>
      <w:r w:rsidR="00945073" w:rsidRPr="00FF636F">
        <w:rPr>
          <w:rStyle w:val="ab"/>
          <w:rFonts w:ascii="Tahoma" w:hAnsi="Tahoma" w:cs="Tahoma"/>
          <w:b w:val="0"/>
          <w:sz w:val="20"/>
          <w:szCs w:val="20"/>
        </w:rPr>
        <w:t>.</w:t>
      </w:r>
    </w:p>
    <w:p w:rsidR="00945073" w:rsidRPr="00FF636F" w:rsidRDefault="00945073" w:rsidP="00FF636F">
      <w:pPr>
        <w:pStyle w:val="ad"/>
        <w:tabs>
          <w:tab w:val="left" w:pos="1276"/>
        </w:tabs>
        <w:spacing w:after="0" w:line="240" w:lineRule="auto"/>
        <w:ind w:left="0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5.1.1. Исполнитель </w:t>
      </w:r>
      <w:r w:rsidRPr="00FF636F">
        <w:rPr>
          <w:rFonts w:ascii="Tahoma" w:eastAsia="Times New Roman" w:hAnsi="Tahoma" w:cs="Tahoma"/>
          <w:sz w:val="20"/>
          <w:szCs w:val="20"/>
        </w:rPr>
        <w:t>заверяет и гарантирует что:</w:t>
      </w:r>
    </w:p>
    <w:p w:rsidR="00945073" w:rsidRPr="00FF636F" w:rsidRDefault="00945073" w:rsidP="00FF6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945073" w:rsidRPr="00FF636F" w:rsidRDefault="00945073" w:rsidP="00FF6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945073" w:rsidRPr="00FF636F" w:rsidRDefault="00945073" w:rsidP="00FF6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945073" w:rsidRPr="00FF636F" w:rsidRDefault="00945073" w:rsidP="00FF6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945073" w:rsidRPr="00FF636F" w:rsidRDefault="00945073" w:rsidP="00FF63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945073" w:rsidRPr="00FF636F" w:rsidRDefault="00945073" w:rsidP="00FF636F">
      <w:pPr>
        <w:pStyle w:val="ad"/>
        <w:tabs>
          <w:tab w:val="left" w:pos="1276"/>
        </w:tabs>
        <w:spacing w:after="0" w:line="240" w:lineRule="auto"/>
        <w:ind w:left="0"/>
        <w:divId w:val="869702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5.1.2. Фотосъемка и/или видеосъёмка, аудиозапись (в </w:t>
      </w:r>
      <w:proofErr w:type="spellStart"/>
      <w:r w:rsidRPr="00FF636F">
        <w:rPr>
          <w:rFonts w:ascii="Tahoma" w:hAnsi="Tahoma" w:cs="Tahoma"/>
          <w:sz w:val="20"/>
          <w:szCs w:val="20"/>
        </w:rPr>
        <w:t>т.ч</w:t>
      </w:r>
      <w:proofErr w:type="spellEnd"/>
      <w:r w:rsidRPr="00FF636F">
        <w:rPr>
          <w:rFonts w:ascii="Tahoma" w:hAnsi="Tahoma" w:cs="Tahoma"/>
          <w:sz w:val="20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80087936"/>
        <w:rPr>
          <w:rFonts w:ascii="Tahoma" w:hAnsi="Tahoma" w:cs="Tahoma"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Приемка Оказанных Услуг</w:t>
      </w:r>
    </w:p>
    <w:p w:rsidR="00E90938" w:rsidRPr="00FF636F" w:rsidRDefault="00D859D5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251427697"/>
        <w:rPr>
          <w:rFonts w:ascii="Tahoma" w:hAnsi="Tahoma" w:cs="Tahoma"/>
          <w:sz w:val="20"/>
          <w:szCs w:val="20"/>
        </w:rPr>
      </w:pPr>
      <w:bookmarkStart w:id="14" w:name="e8D156608"/>
      <w:bookmarkEnd w:id="14"/>
      <w:r w:rsidRPr="00FF636F">
        <w:rPr>
          <w:rFonts w:ascii="Tahoma" w:hAnsi="Tahoma" w:cs="Tahoma"/>
          <w:sz w:val="20"/>
          <w:szCs w:val="20"/>
        </w:rPr>
        <w:t>Ежеквартально</w:t>
      </w:r>
      <w:r w:rsidR="0017027D" w:rsidRPr="00FF636F">
        <w:rPr>
          <w:rFonts w:ascii="Tahoma" w:hAnsi="Tahoma" w:cs="Tahoma"/>
          <w:sz w:val="20"/>
          <w:szCs w:val="20"/>
        </w:rPr>
        <w:t xml:space="preserve"> Исполнитель обязан незамедлительно уведомить</w:t>
      </w:r>
      <w:r w:rsidR="00F0384C" w:rsidRPr="00FF636F">
        <w:rPr>
          <w:rFonts w:ascii="Tahoma" w:hAnsi="Tahoma" w:cs="Tahoma"/>
          <w:sz w:val="20"/>
          <w:szCs w:val="20"/>
        </w:rPr>
        <w:t xml:space="preserve"> Заказчика о готовности к сдаче оказанных Услуг.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7979724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EB2663" w:rsidRPr="00FF636F" w:rsidRDefault="00FF636F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16963612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Исполнитель передает</w:t>
      </w:r>
      <w:r w:rsidR="00EB2663" w:rsidRPr="00FF636F">
        <w:rPr>
          <w:rFonts w:ascii="Tahoma" w:hAnsi="Tahoma" w:cs="Tahoma"/>
          <w:sz w:val="20"/>
          <w:szCs w:val="20"/>
        </w:rPr>
        <w:t xml:space="preserve"> Заказчику до начала приемки результата оказанных Услуг два экземпляра акта оказанных Услуг, подписанных Исполнителем</w:t>
      </w:r>
      <w:r w:rsidR="00803D45" w:rsidRPr="00FF636F">
        <w:rPr>
          <w:rFonts w:ascii="Tahoma" w:hAnsi="Tahoma" w:cs="Tahoma"/>
          <w:sz w:val="20"/>
          <w:szCs w:val="20"/>
        </w:rPr>
        <w:t>,</w:t>
      </w:r>
      <w:r w:rsidR="00EB2663" w:rsidRPr="00FF636F">
        <w:rPr>
          <w:rFonts w:ascii="Tahoma" w:hAnsi="Tahoma" w:cs="Tahoma"/>
          <w:sz w:val="20"/>
          <w:szCs w:val="20"/>
        </w:rPr>
        <w:t xml:space="preserve"> Отчет</w:t>
      </w:r>
      <w:r w:rsidR="00245CB1" w:rsidRPr="00FF636F">
        <w:rPr>
          <w:rFonts w:ascii="Tahoma" w:hAnsi="Tahoma" w:cs="Tahoma"/>
          <w:sz w:val="20"/>
          <w:szCs w:val="20"/>
        </w:rPr>
        <w:t xml:space="preserve"> за квартал с расшифровкой оказанных услуг</w:t>
      </w:r>
      <w:r w:rsidR="0097259F" w:rsidRPr="00FF636F">
        <w:rPr>
          <w:rFonts w:ascii="Tahoma" w:hAnsi="Tahoma" w:cs="Tahoma"/>
          <w:sz w:val="20"/>
          <w:szCs w:val="20"/>
        </w:rPr>
        <w:t xml:space="preserve"> в соот</w:t>
      </w:r>
      <w:r w:rsidR="006636E5" w:rsidRPr="00FF636F">
        <w:rPr>
          <w:rFonts w:ascii="Tahoma" w:hAnsi="Tahoma" w:cs="Tahoma"/>
          <w:sz w:val="20"/>
          <w:szCs w:val="20"/>
        </w:rPr>
        <w:t>ветствии с п.3.5 Технического задания (Приложение №1 к Договору</w:t>
      </w:r>
      <w:r w:rsidRPr="00FF636F">
        <w:rPr>
          <w:rFonts w:ascii="Tahoma" w:hAnsi="Tahoma" w:cs="Tahoma"/>
          <w:sz w:val="20"/>
          <w:szCs w:val="20"/>
        </w:rPr>
        <w:t>).</w:t>
      </w:r>
      <w:r w:rsidR="00EB2663" w:rsidRPr="00FF636F">
        <w:rPr>
          <w:rFonts w:ascii="Tahoma" w:hAnsi="Tahoma" w:cs="Tahoma"/>
          <w:sz w:val="20"/>
          <w:szCs w:val="20"/>
        </w:rPr>
        <w:t xml:space="preserve">   </w:t>
      </w:r>
      <w:r w:rsidR="0097259F" w:rsidRPr="00FF636F">
        <w:rPr>
          <w:rFonts w:ascii="Tahoma" w:hAnsi="Tahoma" w:cs="Tahoma"/>
          <w:sz w:val="20"/>
          <w:szCs w:val="20"/>
        </w:rPr>
        <w:t xml:space="preserve"> </w:t>
      </w:r>
    </w:p>
    <w:p w:rsidR="002D045C" w:rsidRPr="00FF636F" w:rsidRDefault="002D045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02297447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FF636F" w:rsidRPr="00FF636F">
        <w:rPr>
          <w:rFonts w:ascii="Tahoma" w:hAnsi="Tahoma" w:cs="Tahoma"/>
          <w:sz w:val="20"/>
          <w:szCs w:val="20"/>
        </w:rPr>
        <w:t>Услуг, с</w:t>
      </w:r>
      <w:r w:rsidRPr="00FF636F">
        <w:rPr>
          <w:rFonts w:ascii="Tahoma" w:hAnsi="Tahoma" w:cs="Tahoma"/>
          <w:sz w:val="20"/>
          <w:szCs w:val="20"/>
        </w:rPr>
        <w:t xml:space="preserve"> участием представителей Исполнителя осмотреть и принять оказанные Услуги.</w:t>
      </w:r>
    </w:p>
    <w:p w:rsidR="002D045C" w:rsidRPr="00FF636F" w:rsidRDefault="002D045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02297447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производит прие</w:t>
      </w:r>
      <w:r w:rsidR="004B69F9" w:rsidRPr="00FF636F">
        <w:rPr>
          <w:rFonts w:ascii="Tahoma" w:hAnsi="Tahoma" w:cs="Tahoma"/>
          <w:sz w:val="20"/>
          <w:szCs w:val="20"/>
        </w:rPr>
        <w:t>мку оказанных Услуг за квартал</w:t>
      </w:r>
      <w:r w:rsidRPr="00FF636F">
        <w:rPr>
          <w:rFonts w:ascii="Tahoma" w:hAnsi="Tahoma" w:cs="Tahoma"/>
          <w:sz w:val="20"/>
          <w:szCs w:val="20"/>
        </w:rPr>
        <w:t xml:space="preserve">  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C04BB7" w:rsidRPr="00FF636F" w:rsidRDefault="00C04BB7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30188634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</w:t>
      </w:r>
      <w:r w:rsidR="00FF636F" w:rsidRPr="00FF636F">
        <w:rPr>
          <w:rFonts w:ascii="Tahoma" w:hAnsi="Tahoma" w:cs="Tahoma"/>
          <w:sz w:val="20"/>
          <w:szCs w:val="20"/>
        </w:rPr>
        <w:t>п.5.2.3.</w:t>
      </w:r>
      <w:r w:rsidRPr="00FF636F">
        <w:rPr>
          <w:rFonts w:ascii="Tahoma" w:hAnsi="Tahoma" w:cs="Tahoma"/>
          <w:sz w:val="20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30188634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</w:t>
      </w:r>
      <w:r w:rsidR="00FF636F" w:rsidRPr="00FF636F">
        <w:rPr>
          <w:rFonts w:ascii="Tahoma" w:hAnsi="Tahoma" w:cs="Tahoma"/>
          <w:sz w:val="20"/>
          <w:szCs w:val="20"/>
        </w:rPr>
        <w:t>т.п.)</w:t>
      </w:r>
      <w:r w:rsidRPr="00FF636F">
        <w:rPr>
          <w:rFonts w:ascii="Tahoma" w:hAnsi="Tahoma" w:cs="Tahoma"/>
          <w:sz w:val="20"/>
          <w:szCs w:val="20"/>
        </w:rPr>
        <w:t xml:space="preserve"> за свой счет и возмещения Заказчику убытков в соответствии со статьей 15 ГК РФ в сроки, устанавливаемые Заказчиком.</w:t>
      </w:r>
    </w:p>
    <w:p w:rsidR="00E90938" w:rsidRPr="00FF636F" w:rsidRDefault="00F0384C" w:rsidP="00FF636F">
      <w:pPr>
        <w:pStyle w:val="a6"/>
        <w:spacing w:after="0"/>
        <w:jc w:val="both"/>
        <w:divId w:val="12281735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</w:t>
      </w: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705368136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Гарантии качества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568856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Гарантии качества распространяются на Услуги, оказанные Исполнителем по Договору.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878153502"/>
        <w:rPr>
          <w:rFonts w:ascii="Tahoma" w:hAnsi="Tahoma" w:cs="Tahoma"/>
          <w:sz w:val="20"/>
          <w:szCs w:val="20"/>
        </w:rPr>
      </w:pPr>
      <w:bookmarkStart w:id="15" w:name="e9A5C4A74"/>
      <w:bookmarkEnd w:id="15"/>
      <w:r w:rsidRPr="00FF636F">
        <w:rPr>
          <w:rFonts w:ascii="Tahoma" w:hAnsi="Tahoma" w:cs="Tahoma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</w:t>
      </w:r>
      <w:r w:rsidR="007F6C84" w:rsidRPr="00FF636F">
        <w:rPr>
          <w:rFonts w:ascii="Tahoma" w:hAnsi="Tahoma" w:cs="Tahoma"/>
          <w:sz w:val="20"/>
          <w:szCs w:val="20"/>
        </w:rPr>
        <w:t xml:space="preserve"> срок устанавливается в течение 1 (одного) месяца после приемки </w:t>
      </w:r>
      <w:r w:rsidR="00C32C52">
        <w:rPr>
          <w:rFonts w:ascii="Tahoma" w:hAnsi="Tahoma" w:cs="Tahoma"/>
          <w:sz w:val="20"/>
          <w:szCs w:val="20"/>
        </w:rPr>
        <w:t>услуг</w:t>
      </w:r>
      <w:r w:rsidR="007F6C84" w:rsidRPr="00FF636F">
        <w:rPr>
          <w:rFonts w:ascii="Tahoma" w:hAnsi="Tahoma" w:cs="Tahoma"/>
          <w:sz w:val="20"/>
          <w:szCs w:val="20"/>
        </w:rPr>
        <w:t xml:space="preserve"> Заказчиком, но не более 2 (двух) месяцев с момента передачи выполненной модификации/настройки Заказчику на тестирование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70636919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3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 (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7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Трёх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) рабочих дней после их обнаружения. Исполнитель обязан за свой счет устранить указанные недостатки в течение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10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 (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9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Десяти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>) дней с момента получения Уведомления.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02928642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E90938" w:rsidRPr="00FF636F" w:rsidRDefault="00F0384C" w:rsidP="00FF636F">
      <w:pPr>
        <w:pStyle w:val="a6"/>
        <w:spacing w:after="0"/>
        <w:jc w:val="both"/>
        <w:divId w:val="132724800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потребовать от Исполнителя безвозмездного устранения недостатков;</w:t>
      </w:r>
    </w:p>
    <w:p w:rsidR="00E90938" w:rsidRPr="00FF636F" w:rsidRDefault="00F0384C" w:rsidP="00FF636F">
      <w:pPr>
        <w:pStyle w:val="a6"/>
        <w:spacing w:after="0"/>
        <w:jc w:val="both"/>
        <w:divId w:val="159639623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потребовать от Исполнителя соразмерного уменьшения Цены Услуг;</w:t>
      </w:r>
    </w:p>
    <w:p w:rsidR="00E90938" w:rsidRPr="00FF636F" w:rsidRDefault="00F0384C" w:rsidP="00FF636F">
      <w:pPr>
        <w:pStyle w:val="a6"/>
        <w:spacing w:after="0"/>
        <w:jc w:val="both"/>
        <w:divId w:val="2426058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E90938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338922434"/>
        <w:rPr>
          <w:rFonts w:ascii="Tahoma" w:hAnsi="Tahoma" w:cs="Tahoma"/>
          <w:sz w:val="20"/>
          <w:szCs w:val="20"/>
        </w:rPr>
      </w:pPr>
      <w:bookmarkStart w:id="16" w:name="eA750BF9C"/>
      <w:bookmarkEnd w:id="16"/>
      <w:r w:rsidRPr="00FF636F">
        <w:rPr>
          <w:rFonts w:ascii="Tahoma" w:hAnsi="Tahoma" w:cs="Tahoma"/>
          <w:sz w:val="20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</w:t>
      </w:r>
      <w:r w:rsidR="00FF636F" w:rsidRPr="00FF636F">
        <w:rPr>
          <w:rFonts w:ascii="Tahoma" w:hAnsi="Tahoma" w:cs="Tahoma"/>
          <w:sz w:val="20"/>
          <w:szCs w:val="20"/>
        </w:rPr>
        <w:t>организации.</w:t>
      </w:r>
      <w:r w:rsidRPr="00FF636F">
        <w:rPr>
          <w:rFonts w:ascii="Tahoma" w:hAnsi="Tahoma" w:cs="Tahoma"/>
          <w:sz w:val="20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  </w:t>
      </w:r>
    </w:p>
    <w:p w:rsidR="00FF636F" w:rsidRPr="00FF636F" w:rsidRDefault="00FF636F" w:rsidP="00FF636F">
      <w:pPr>
        <w:pStyle w:val="a6"/>
        <w:spacing w:after="0"/>
        <w:jc w:val="both"/>
        <w:divId w:val="1338922434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576133458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Ответственность Сторон</w:t>
      </w:r>
    </w:p>
    <w:p w:rsidR="00FE1F92" w:rsidRPr="00FF636F" w:rsidRDefault="00FE1F92" w:rsidP="00FF636F">
      <w:pPr>
        <w:pStyle w:val="ad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FE1F92" w:rsidRPr="00FF636F" w:rsidRDefault="00FE1F92" w:rsidP="00FF636F">
      <w:pPr>
        <w:pStyle w:val="ad"/>
        <w:numPr>
          <w:ilvl w:val="1"/>
          <w:numId w:val="2"/>
        </w:numPr>
        <w:tabs>
          <w:tab w:val="num" w:pos="851"/>
        </w:tabs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FE1F92" w:rsidRPr="00FF636F" w:rsidRDefault="00FE1F92" w:rsidP="00FF636F">
      <w:pPr>
        <w:pStyle w:val="ad"/>
        <w:numPr>
          <w:ilvl w:val="1"/>
          <w:numId w:val="2"/>
        </w:numPr>
        <w:tabs>
          <w:tab w:val="num" w:pos="709"/>
        </w:tabs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FE1F92" w:rsidRPr="00FF636F" w:rsidRDefault="00FE1F92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FE1F92" w:rsidRPr="00FF636F" w:rsidRDefault="00FE1F92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444858491"/>
        <w:rPr>
          <w:rFonts w:ascii="Tahoma" w:eastAsia="Times New Roman" w:hAnsi="Tahoma" w:cs="Tahoma"/>
          <w:iCs/>
          <w:sz w:val="20"/>
          <w:szCs w:val="20"/>
        </w:rPr>
      </w:pPr>
      <w:r w:rsidRPr="00FF636F">
        <w:rPr>
          <w:rFonts w:ascii="Tahoma" w:eastAsia="Times New Roman" w:hAnsi="Tahoma" w:cs="Tahoma"/>
          <w:iCs/>
          <w:sz w:val="20"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FF636F" w:rsidRPr="00FF636F">
        <w:rPr>
          <w:rFonts w:ascii="Tahoma" w:eastAsia="Times New Roman" w:hAnsi="Tahoma" w:cs="Tahoma"/>
          <w:iCs/>
          <w:sz w:val="20"/>
          <w:szCs w:val="20"/>
        </w:rPr>
        <w:t>просрочки,</w:t>
      </w:r>
      <w:r w:rsidRPr="00FF636F">
        <w:rPr>
          <w:rFonts w:ascii="Tahoma" w:eastAsia="Times New Roman" w:hAnsi="Tahoma" w:cs="Tahoma"/>
          <w:iCs/>
          <w:sz w:val="20"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FE1F92" w:rsidRPr="00FF636F" w:rsidRDefault="00FE1F92" w:rsidP="00FF636F">
      <w:pPr>
        <w:pStyle w:val="ConsPlusNormal"/>
        <w:numPr>
          <w:ilvl w:val="1"/>
          <w:numId w:val="2"/>
        </w:numPr>
        <w:tabs>
          <w:tab w:val="num" w:pos="851"/>
        </w:tabs>
        <w:ind w:firstLine="0"/>
        <w:jc w:val="both"/>
        <w:divId w:val="444858491"/>
        <w:rPr>
          <w:i w:val="0"/>
        </w:rPr>
      </w:pPr>
      <w:r w:rsidRPr="00FF636F">
        <w:rPr>
          <w:i w:val="0"/>
        </w:rPr>
        <w:t>Заказчик не несет перед Исполнителем ответственность за упущенную выгоду.</w:t>
      </w:r>
    </w:p>
    <w:p w:rsidR="00FE1F92" w:rsidRPr="00FF636F" w:rsidRDefault="00FE1F92" w:rsidP="00FF636F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bookmarkStart w:id="17" w:name="_Ref325972312"/>
      <w:r w:rsidRPr="00FF636F">
        <w:rPr>
          <w:rFonts w:ascii="Tahoma" w:hAnsi="Tahoma" w:cs="Tahoma"/>
          <w:sz w:val="20"/>
          <w:szCs w:val="20"/>
        </w:rPr>
        <w:t>Исполнитель при нарушении договорных обязательств уплачивает Заказчику:</w:t>
      </w:r>
      <w:bookmarkEnd w:id="17"/>
    </w:p>
    <w:p w:rsidR="006E2F4D" w:rsidRPr="00FF636F" w:rsidRDefault="00FE1F92" w:rsidP="00FF636F">
      <w:pPr>
        <w:widowControl w:val="0"/>
        <w:numPr>
          <w:ilvl w:val="1"/>
          <w:numId w:val="16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  <w:r w:rsidR="006E2F4D" w:rsidRPr="00FF636F">
        <w:rPr>
          <w:rFonts w:ascii="Tahoma" w:hAnsi="Tahoma" w:cs="Tahoma"/>
          <w:sz w:val="20"/>
          <w:szCs w:val="20"/>
        </w:rPr>
        <w:t>.</w:t>
      </w:r>
    </w:p>
    <w:p w:rsidR="00FE1F92" w:rsidRPr="00FF636F" w:rsidRDefault="00FE1F92" w:rsidP="00FF636F">
      <w:pPr>
        <w:widowControl w:val="0"/>
        <w:numPr>
          <w:ilvl w:val="1"/>
          <w:numId w:val="16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eastAsia="Times New Roman" w:hAnsi="Tahoma" w:cs="Tahoma"/>
          <w:sz w:val="20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9957D2" w:rsidRPr="00FF636F" w:rsidRDefault="00FE1F92" w:rsidP="00FF636F">
      <w:pPr>
        <w:pStyle w:val="ad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FF636F">
        <w:rPr>
          <w:rFonts w:ascii="Tahoma" w:eastAsia="Times New Roman" w:hAnsi="Tahoma" w:cs="Tahoma"/>
          <w:sz w:val="20"/>
          <w:szCs w:val="20"/>
        </w:rPr>
        <w:t xml:space="preserve"> </w:t>
      </w:r>
      <w:r w:rsidRPr="00FF636F">
        <w:rPr>
          <w:rFonts w:ascii="Tahoma" w:hAnsi="Tahoma" w:cs="Tahoma"/>
          <w:sz w:val="20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bookmarkStart w:id="18" w:name="_Ref327954349"/>
      <w:r w:rsidR="009957D2" w:rsidRPr="00FF636F">
        <w:rPr>
          <w:rFonts w:ascii="Tahoma" w:hAnsi="Tahoma" w:cs="Tahoma"/>
          <w:sz w:val="20"/>
          <w:szCs w:val="20"/>
        </w:rPr>
        <w:t>.</w:t>
      </w:r>
    </w:p>
    <w:p w:rsidR="00A30FDF" w:rsidRPr="00FF636F" w:rsidRDefault="00FE1F92" w:rsidP="00FF636F">
      <w:pPr>
        <w:pStyle w:val="ad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 </w:t>
      </w:r>
      <w:r w:rsidRPr="00FF636F">
        <w:rPr>
          <w:rFonts w:ascii="Tahoma" w:hAnsi="Tahoma" w:cs="Tahoma"/>
          <w:color w:val="000000" w:themeColor="text1"/>
          <w:sz w:val="20"/>
          <w:szCs w:val="20"/>
        </w:rPr>
        <w:t>несвоевременное</w:t>
      </w:r>
      <w:r w:rsidRPr="00FF636F">
        <w:rPr>
          <w:rFonts w:ascii="Tahoma" w:hAnsi="Tahoma" w:cs="Tahoma"/>
          <w:sz w:val="20"/>
          <w:szCs w:val="20"/>
        </w:rPr>
        <w:t xml:space="preserve"> представление какой-либо информации, предусмотренной </w:t>
      </w:r>
      <w:r w:rsidR="00FF636F" w:rsidRPr="00FF636F">
        <w:rPr>
          <w:rFonts w:ascii="Tahoma" w:hAnsi="Tahoma" w:cs="Tahoma"/>
          <w:sz w:val="20"/>
          <w:szCs w:val="20"/>
        </w:rPr>
        <w:t>Договором и</w:t>
      </w:r>
      <w:r w:rsidRPr="00FF636F">
        <w:rPr>
          <w:rFonts w:ascii="Tahoma" w:hAnsi="Tahoma" w:cs="Tahoma"/>
          <w:sz w:val="20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  <w:bookmarkStart w:id="19" w:name="_Ref328989777"/>
    </w:p>
    <w:p w:rsidR="002E036A" w:rsidRPr="00FF636F" w:rsidRDefault="00FE1F92" w:rsidP="00FF636F">
      <w:pPr>
        <w:pStyle w:val="ad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 нарушение Исполнителем пропускного и </w:t>
      </w:r>
      <w:proofErr w:type="spellStart"/>
      <w:r w:rsidRPr="00FF636F">
        <w:rPr>
          <w:rFonts w:ascii="Tahoma" w:hAnsi="Tahoma" w:cs="Tahoma"/>
          <w:bCs/>
          <w:sz w:val="20"/>
          <w:szCs w:val="20"/>
        </w:rPr>
        <w:t>внутриобъектового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18"/>
      <w:bookmarkEnd w:id="19"/>
      <w:r w:rsidRPr="00FF636F">
        <w:rPr>
          <w:rFonts w:ascii="Tahoma" w:hAnsi="Tahoma" w:cs="Tahoma"/>
          <w:sz w:val="20"/>
          <w:szCs w:val="20"/>
        </w:rPr>
        <w:t xml:space="preserve"> </w:t>
      </w:r>
    </w:p>
    <w:p w:rsidR="00FE1F92" w:rsidRPr="00FF636F" w:rsidRDefault="00FE1F92" w:rsidP="00FF636F">
      <w:pPr>
        <w:pStyle w:val="ad"/>
        <w:widowControl w:val="0"/>
        <w:numPr>
          <w:ilvl w:val="1"/>
          <w:numId w:val="16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color w:val="000000" w:themeColor="text1"/>
          <w:sz w:val="20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FE1F92" w:rsidRPr="00FF636F" w:rsidRDefault="00FE1F92" w:rsidP="00FF636F">
      <w:pPr>
        <w:pStyle w:val="ConsPlusNormal"/>
        <w:numPr>
          <w:ilvl w:val="1"/>
          <w:numId w:val="16"/>
        </w:numPr>
        <w:tabs>
          <w:tab w:val="clear" w:pos="1866"/>
          <w:tab w:val="num" w:pos="709"/>
        </w:tabs>
        <w:ind w:left="0" w:firstLine="0"/>
        <w:jc w:val="both"/>
        <w:divId w:val="444858491"/>
      </w:pPr>
      <w:r w:rsidRPr="00FF636F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FF636F">
        <w:rPr>
          <w:rFonts w:eastAsia="Times New Roman"/>
          <w:i w:val="0"/>
          <w:lang w:eastAsia="ru-RU"/>
        </w:rPr>
        <w:t>в размере</w:t>
      </w:r>
      <w:r w:rsidRPr="00FF636F">
        <w:rPr>
          <w:i w:val="0"/>
        </w:rPr>
        <w:t xml:space="preserve"> 0,05% от Цены </w:t>
      </w:r>
      <w:r w:rsidR="00FF636F" w:rsidRPr="00FF636F">
        <w:rPr>
          <w:i w:val="0"/>
        </w:rPr>
        <w:t>Услуг за</w:t>
      </w:r>
      <w:r w:rsidRPr="00FF636F">
        <w:rPr>
          <w:i w:val="0"/>
        </w:rPr>
        <w:t xml:space="preserve"> каждый день просрочки до фактического исполнения обязательства.</w:t>
      </w:r>
    </w:p>
    <w:p w:rsidR="00FE1F92" w:rsidRPr="00FF636F" w:rsidRDefault="00FE1F92" w:rsidP="00FF636F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bookmarkStart w:id="20" w:name="_Ref327954352"/>
      <w:r w:rsidRPr="00FF636F">
        <w:rPr>
          <w:rFonts w:ascii="Tahoma" w:hAnsi="Tahoma" w:cs="Tahoma"/>
          <w:sz w:val="20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0"/>
    </w:p>
    <w:p w:rsidR="00FE1F92" w:rsidRPr="00FF636F" w:rsidRDefault="00FE1F92" w:rsidP="00FF636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bookmarkStart w:id="21" w:name="_Ref327954355"/>
      <w:bookmarkStart w:id="22" w:name="_Ref273619007"/>
      <w:r w:rsidRPr="00FF636F">
        <w:rPr>
          <w:rFonts w:ascii="Tahoma" w:hAnsi="Tahoma" w:cs="Tahoma"/>
          <w:sz w:val="20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21"/>
      <w:r w:rsidRPr="00FF636F">
        <w:rPr>
          <w:rFonts w:ascii="Tahoma" w:hAnsi="Tahoma" w:cs="Tahoma"/>
          <w:sz w:val="20"/>
          <w:szCs w:val="20"/>
        </w:rPr>
        <w:t xml:space="preserve"> </w:t>
      </w:r>
      <w:bookmarkEnd w:id="22"/>
    </w:p>
    <w:p w:rsidR="00FE1F92" w:rsidRPr="00FF636F" w:rsidRDefault="00FE1F92" w:rsidP="00FF636F">
      <w:pPr>
        <w:pStyle w:val="ad"/>
        <w:numPr>
          <w:ilvl w:val="1"/>
          <w:numId w:val="2"/>
        </w:numPr>
        <w:tabs>
          <w:tab w:val="num" w:pos="426"/>
        </w:tabs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FE1F92" w:rsidRPr="00FF636F" w:rsidRDefault="00FE1F92" w:rsidP="00FF636F">
      <w:pPr>
        <w:pStyle w:val="ad"/>
        <w:numPr>
          <w:ilvl w:val="1"/>
          <w:numId w:val="2"/>
        </w:numPr>
        <w:tabs>
          <w:tab w:val="num" w:pos="426"/>
        </w:tabs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Уплата предусмотренн</w:t>
      </w:r>
      <w:r w:rsidRPr="00FF636F">
        <w:rPr>
          <w:rFonts w:ascii="Tahoma" w:hAnsi="Tahoma" w:cs="Tahoma"/>
          <w:color w:val="000000"/>
          <w:sz w:val="20"/>
          <w:szCs w:val="20"/>
        </w:rPr>
        <w:t>ых</w:t>
      </w:r>
      <w:r w:rsidRPr="00FF636F">
        <w:rPr>
          <w:rFonts w:ascii="Tahoma" w:hAnsi="Tahoma" w:cs="Tahoma"/>
          <w:sz w:val="20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FE1F92" w:rsidRPr="00FF636F" w:rsidRDefault="00FE1F92" w:rsidP="00FF636F">
      <w:pPr>
        <w:widowControl w:val="0"/>
        <w:numPr>
          <w:ilvl w:val="1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firstLine="0"/>
        <w:contextualSpacing/>
        <w:jc w:val="both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FE1F92" w:rsidRPr="00FF636F" w:rsidRDefault="00FE1F92" w:rsidP="00FF636F">
      <w:pPr>
        <w:pStyle w:val="ad"/>
        <w:numPr>
          <w:ilvl w:val="1"/>
          <w:numId w:val="2"/>
        </w:numPr>
        <w:tabs>
          <w:tab w:val="num" w:pos="426"/>
        </w:tabs>
        <w:spacing w:after="0" w:line="240" w:lineRule="auto"/>
        <w:ind w:firstLine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FE1F92" w:rsidRPr="00FF636F" w:rsidRDefault="00FE1F92" w:rsidP="00FF636F">
      <w:pPr>
        <w:pStyle w:val="af4"/>
        <w:numPr>
          <w:ilvl w:val="1"/>
          <w:numId w:val="2"/>
        </w:numPr>
        <w:ind w:firstLine="0"/>
        <w:divId w:val="444858491"/>
        <w:rPr>
          <w:rFonts w:ascii="Tahoma" w:eastAsiaTheme="minorEastAsia" w:hAnsi="Tahoma" w:cs="Tahoma"/>
          <w:color w:val="auto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 отказом в применении вычетов НДС и, как следствие, отказом в возмещении НДС;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FF636F">
        <w:rPr>
          <w:rFonts w:ascii="Tahoma" w:hAnsi="Tahoma" w:cs="Tahoma"/>
          <w:sz w:val="20"/>
          <w:szCs w:val="20"/>
        </w:rPr>
        <w:t>доначисленных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FF636F">
        <w:rPr>
          <w:rFonts w:ascii="Tahoma" w:hAnsi="Tahoma" w:cs="Tahoma"/>
          <w:strike/>
          <w:sz w:val="20"/>
          <w:szCs w:val="20"/>
        </w:rPr>
        <w:t>и</w:t>
      </w:r>
      <w:r w:rsidRPr="00FF636F">
        <w:rPr>
          <w:rFonts w:ascii="Tahoma" w:hAnsi="Tahoma" w:cs="Tahoma"/>
          <w:sz w:val="20"/>
          <w:szCs w:val="20"/>
        </w:rPr>
        <w:t xml:space="preserve"> или получения следующих решений налогового органа: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 решения об отказе в возмещении (о возмещении частично) НДС;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FE1F92" w:rsidRPr="00FF636F" w:rsidRDefault="00FE1F92" w:rsidP="00FF636F">
      <w:pPr>
        <w:pStyle w:val="ad"/>
        <w:spacing w:after="0" w:line="240" w:lineRule="auto"/>
        <w:ind w:left="0"/>
        <w:divId w:val="44485849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:rsidR="00FE1F92" w:rsidRDefault="00FE1F92" w:rsidP="00FF636F">
      <w:pPr>
        <w:pStyle w:val="af4"/>
        <w:numPr>
          <w:ilvl w:val="1"/>
          <w:numId w:val="2"/>
        </w:numPr>
        <w:tabs>
          <w:tab w:val="left" w:pos="567"/>
        </w:tabs>
        <w:ind w:firstLine="0"/>
        <w:divId w:val="444858491"/>
        <w:rPr>
          <w:rFonts w:ascii="Tahoma" w:eastAsiaTheme="minorEastAsia" w:hAnsi="Tahoma" w:cs="Tahoma"/>
          <w:color w:val="auto"/>
          <w:sz w:val="20"/>
          <w:szCs w:val="20"/>
        </w:rPr>
      </w:pPr>
      <w:r w:rsidRPr="00FF636F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r w:rsidR="00FF636F" w:rsidRPr="00FF636F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FF636F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FF636F" w:rsidRPr="00FF636F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FF636F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FF636F" w:rsidRPr="00FF636F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FF636F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FF636F" w:rsidRPr="00FF636F" w:rsidRDefault="00FF636F" w:rsidP="00FF636F">
      <w:pPr>
        <w:pStyle w:val="af4"/>
        <w:tabs>
          <w:tab w:val="left" w:pos="567"/>
        </w:tabs>
        <w:divId w:val="444858491"/>
        <w:rPr>
          <w:rFonts w:ascii="Tahoma" w:eastAsiaTheme="minorEastAsia" w:hAnsi="Tahoma" w:cs="Tahoma"/>
          <w:color w:val="auto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444858491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Форс-мажор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08726105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65729456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67957902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86096588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наступлении обстоятельств, указанных в п. 8.2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76869714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Сторона, не направившая либо несвоевременно направившая извещение, предусмотренное в п. 8.4 Договора, обязана возместить другой Стороне причиненные такой просрочкой убытки.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627421858"/>
        <w:rPr>
          <w:rFonts w:ascii="Tahoma" w:hAnsi="Tahoma" w:cs="Tahoma"/>
          <w:sz w:val="20"/>
          <w:szCs w:val="20"/>
        </w:rPr>
      </w:pPr>
      <w:proofErr w:type="spellStart"/>
      <w:r w:rsidRPr="00FF636F">
        <w:rPr>
          <w:rFonts w:ascii="Tahoma" w:hAnsi="Tahoma" w:cs="Tahoma"/>
          <w:sz w:val="20"/>
          <w:szCs w:val="20"/>
        </w:rPr>
        <w:t>Неуведомление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8791483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E90938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74549517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FF636F" w:rsidRPr="00FF636F" w:rsidRDefault="00FF636F" w:rsidP="00FF636F">
      <w:pPr>
        <w:pStyle w:val="a6"/>
        <w:spacing w:after="0"/>
        <w:jc w:val="both"/>
        <w:divId w:val="745495170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1232235483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Порядок разрешения споров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divId w:val="15697315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divId w:val="50443807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E90938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4894149"/>
        <w:rPr>
          <w:rFonts w:ascii="Tahoma" w:hAnsi="Tahoma" w:cs="Tahoma"/>
          <w:sz w:val="20"/>
          <w:szCs w:val="20"/>
        </w:rPr>
      </w:pPr>
      <w:bookmarkStart w:id="23" w:name="linkContainerB3Q57YBY"/>
      <w:bookmarkStart w:id="24" w:name="eGHR595FD"/>
      <w:bookmarkEnd w:id="23"/>
      <w:bookmarkEnd w:id="24"/>
      <w:r w:rsidRPr="00FF636F">
        <w:rPr>
          <w:rFonts w:ascii="Tahoma" w:hAnsi="Tahoma" w:cs="Tahoma"/>
          <w:sz w:val="20"/>
          <w:szCs w:val="20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FF636F" w:rsidRPr="00FF636F" w:rsidRDefault="00FF636F" w:rsidP="00FF636F">
      <w:pPr>
        <w:pStyle w:val="a6"/>
        <w:spacing w:after="0"/>
        <w:jc w:val="both"/>
        <w:divId w:val="14894149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554700580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Основания изменения и расторжения Договора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57320187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7795566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99301830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Договор может быть изменен или прекращен:</w:t>
      </w:r>
    </w:p>
    <w:p w:rsidR="00E90938" w:rsidRPr="00FF636F" w:rsidRDefault="00F0384C" w:rsidP="00FF636F">
      <w:pPr>
        <w:pStyle w:val="a6"/>
        <w:numPr>
          <w:ilvl w:val="0"/>
          <w:numId w:val="6"/>
        </w:numPr>
        <w:spacing w:after="0"/>
        <w:ind w:firstLine="0"/>
        <w:jc w:val="both"/>
        <w:divId w:val="175894210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FF636F" w:rsidRPr="00FF636F">
        <w:rPr>
          <w:rFonts w:ascii="Tahoma" w:hAnsi="Tahoma" w:cs="Tahoma"/>
          <w:sz w:val="20"/>
          <w:szCs w:val="20"/>
        </w:rPr>
        <w:t>письма и иные документы,</w:t>
      </w:r>
      <w:r w:rsidRPr="00FF636F">
        <w:rPr>
          <w:rFonts w:ascii="Tahoma" w:hAnsi="Tahoma" w:cs="Tahoma"/>
          <w:sz w:val="20"/>
          <w:szCs w:val="20"/>
        </w:rPr>
        <w:t xml:space="preserve"> оформляемые Сторонами при исполнении </w:t>
      </w:r>
      <w:r w:rsidR="00FF636F" w:rsidRPr="00FF636F">
        <w:rPr>
          <w:rFonts w:ascii="Tahoma" w:hAnsi="Tahoma" w:cs="Tahoma"/>
          <w:sz w:val="20"/>
          <w:szCs w:val="20"/>
        </w:rPr>
        <w:t>настоящего Договора,</w:t>
      </w:r>
      <w:r w:rsidRPr="00FF636F">
        <w:rPr>
          <w:rFonts w:ascii="Tahoma" w:hAnsi="Tahoma" w:cs="Tahoma"/>
          <w:sz w:val="20"/>
          <w:szCs w:val="2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E90938" w:rsidRPr="00FF636F" w:rsidRDefault="00F0384C" w:rsidP="00FF636F">
      <w:pPr>
        <w:pStyle w:val="a6"/>
        <w:numPr>
          <w:ilvl w:val="0"/>
          <w:numId w:val="6"/>
        </w:numPr>
        <w:spacing w:after="0"/>
        <w:ind w:firstLine="0"/>
        <w:jc w:val="both"/>
        <w:divId w:val="67869866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E90938" w:rsidRPr="00FF636F" w:rsidRDefault="00F0384C" w:rsidP="00FF636F">
      <w:pPr>
        <w:pStyle w:val="a6"/>
        <w:numPr>
          <w:ilvl w:val="0"/>
          <w:numId w:val="6"/>
        </w:numPr>
        <w:spacing w:after="0"/>
        <w:ind w:firstLine="0"/>
        <w:jc w:val="both"/>
        <w:divId w:val="201846198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одностороннем порядке по требованию одной из Сторон в случаях и порядке, предусмотренных настоящим Договором.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575121940"/>
        <w:rPr>
          <w:rFonts w:ascii="Tahoma" w:hAnsi="Tahoma" w:cs="Tahoma"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Отказ от исполнения Договора по инициативе Исполнителя.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007903281"/>
        <w:rPr>
          <w:rFonts w:ascii="Tahoma" w:hAnsi="Tahoma" w:cs="Tahoma"/>
          <w:sz w:val="20"/>
          <w:szCs w:val="20"/>
        </w:rPr>
      </w:pPr>
      <w:bookmarkStart w:id="25" w:name="eE7509BD7"/>
      <w:bookmarkEnd w:id="25"/>
      <w:r w:rsidRPr="00FF636F">
        <w:rPr>
          <w:rFonts w:ascii="Tahoma" w:hAnsi="Tahoma" w:cs="Tahoma"/>
          <w:sz w:val="20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347807" w:rsidRPr="00FF636F">
        <w:rPr>
          <w:rFonts w:ascii="Tahoma" w:hAnsi="Tahoma" w:cs="Tahoma"/>
          <w:sz w:val="20"/>
          <w:szCs w:val="20"/>
        </w:rPr>
        <w:t>5</w:t>
      </w:r>
      <w:r w:rsidRPr="00FF636F">
        <w:rPr>
          <w:rFonts w:ascii="Tahoma" w:hAnsi="Tahoma" w:cs="Tahoma"/>
          <w:sz w:val="20"/>
          <w:szCs w:val="20"/>
        </w:rPr>
        <w:t>% от Цены Услуг</w:t>
      </w:r>
      <w:r w:rsidR="00347807" w:rsidRPr="00FF636F">
        <w:rPr>
          <w:rFonts w:ascii="Tahoma" w:hAnsi="Tahoma" w:cs="Tahoma"/>
          <w:sz w:val="20"/>
          <w:szCs w:val="20"/>
        </w:rPr>
        <w:t xml:space="preserve"> и полного возмещения Заказчику убытков</w:t>
      </w:r>
      <w:r w:rsidRPr="00FF636F">
        <w:rPr>
          <w:rFonts w:ascii="Tahoma" w:hAnsi="Tahoma" w:cs="Tahoma"/>
          <w:sz w:val="20"/>
          <w:szCs w:val="20"/>
        </w:rPr>
        <w:t>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4392580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934392357"/>
        <w:rPr>
          <w:rFonts w:ascii="Tahoma" w:hAnsi="Tahoma" w:cs="Tahoma"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Отказ от исполнения Договора по инициативе Заказчика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85519212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E90938" w:rsidRPr="00FF636F" w:rsidRDefault="00F0384C" w:rsidP="00FF636F">
      <w:pPr>
        <w:pStyle w:val="a6"/>
        <w:spacing w:after="0"/>
        <w:jc w:val="both"/>
        <w:divId w:val="3881868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08025076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12898370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нарушение Исполнителем условий настоящего Договора, ведущее к существенному снижению качества Услуг;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36125073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140340347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во время оказания Услуг станет очевидным, что они не будут оказаны надлежащим образом и в срок;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154883917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2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>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54113373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в отношении Исполнителя принято решения о ликвидации, либо реорганизации;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102736926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отношении Исполнителя подано заявление о признании его несостоятельным должником (банкротом);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133549856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E90938" w:rsidRPr="00FF636F" w:rsidRDefault="00F0384C" w:rsidP="00FF636F">
      <w:pPr>
        <w:pStyle w:val="a6"/>
        <w:numPr>
          <w:ilvl w:val="0"/>
          <w:numId w:val="8"/>
        </w:numPr>
        <w:spacing w:after="0"/>
        <w:ind w:firstLine="0"/>
        <w:jc w:val="both"/>
        <w:divId w:val="189708193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иных случаях, предусмотренных законодательством Российской Федерации и/или Договором.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03816406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одностороннего отказа Заказчика от исполнения Договора по основаниям, предусмотренным п. 10.5.2 Договора, Заказчик вправе потребовать, а Исполнитель обязан возместить Заказчику убытки, в том числе упущенную выгоду.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13721621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Заказчик вправе отказаться от исполнения Договора, по основаниям, предусмотренным п. 10.5.2 </w:t>
      </w:r>
      <w:r w:rsidR="00FF636F" w:rsidRPr="00FF636F">
        <w:rPr>
          <w:rFonts w:ascii="Tahoma" w:hAnsi="Tahoma" w:cs="Tahoma"/>
          <w:sz w:val="20"/>
          <w:szCs w:val="20"/>
        </w:rPr>
        <w:t>Договора,</w:t>
      </w:r>
      <w:r w:rsidRPr="00FF636F">
        <w:rPr>
          <w:rFonts w:ascii="Tahoma" w:hAnsi="Tahoma" w:cs="Tahoma"/>
          <w:sz w:val="20"/>
          <w:szCs w:val="20"/>
        </w:rPr>
        <w:t xml:space="preserve"> в любой период времени в течение действия Договора вне зависимости от </w:t>
      </w:r>
      <w:r w:rsidR="00FF636F" w:rsidRPr="00FF636F">
        <w:rPr>
          <w:rFonts w:ascii="Tahoma" w:hAnsi="Tahoma" w:cs="Tahoma"/>
          <w:sz w:val="20"/>
          <w:szCs w:val="20"/>
        </w:rPr>
        <w:t>того,</w:t>
      </w:r>
      <w:r w:rsidRPr="00FF636F">
        <w:rPr>
          <w:rFonts w:ascii="Tahoma" w:hAnsi="Tahoma" w:cs="Tahoma"/>
          <w:sz w:val="20"/>
          <w:szCs w:val="2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FF636F" w:rsidRPr="00FF636F">
        <w:rPr>
          <w:rFonts w:ascii="Tahoma" w:hAnsi="Tahoma" w:cs="Tahoma"/>
          <w:sz w:val="20"/>
          <w:szCs w:val="20"/>
        </w:rPr>
        <w:t>обстоятельства,</w:t>
      </w:r>
      <w:r w:rsidRPr="00FF636F">
        <w:rPr>
          <w:rFonts w:ascii="Tahoma" w:hAnsi="Tahoma" w:cs="Tahoma"/>
          <w:sz w:val="20"/>
          <w:szCs w:val="20"/>
        </w:rPr>
        <w:t xml:space="preserve"> дающие Заказчику право на отказ от исполнения Договора.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69699821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E90938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22317780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В случае одностороннего отказа Заказчика от исполнения Договора по основаниям, предусмотренным п. </w:t>
      </w:r>
      <w:r w:rsidR="00FF636F" w:rsidRPr="00FF636F">
        <w:rPr>
          <w:rFonts w:ascii="Tahoma" w:hAnsi="Tahoma" w:cs="Tahoma"/>
          <w:sz w:val="20"/>
          <w:szCs w:val="20"/>
        </w:rPr>
        <w:t>10.5.2 настоящего</w:t>
      </w:r>
      <w:r w:rsidRPr="00FF636F">
        <w:rPr>
          <w:rFonts w:ascii="Tahoma" w:hAnsi="Tahoma" w:cs="Tahoma"/>
          <w:sz w:val="20"/>
          <w:szCs w:val="20"/>
        </w:rPr>
        <w:t xml:space="preserve"> Договора, Заказчик вправе потребовать, а Исполнитель обязан выплатить Заказчику штраф в размере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3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5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 % от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4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Цены Услуг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>.</w:t>
      </w:r>
    </w:p>
    <w:p w:rsidR="00FF636F" w:rsidRDefault="00FF636F" w:rsidP="00FF636F">
      <w:pPr>
        <w:pStyle w:val="a6"/>
        <w:spacing w:after="0"/>
        <w:jc w:val="both"/>
        <w:divId w:val="1223177805"/>
        <w:rPr>
          <w:rFonts w:ascii="Tahoma" w:hAnsi="Tahoma" w:cs="Tahoma"/>
          <w:sz w:val="20"/>
          <w:szCs w:val="20"/>
        </w:rPr>
      </w:pPr>
    </w:p>
    <w:p w:rsidR="00FF636F" w:rsidRPr="00FF636F" w:rsidRDefault="00FF636F" w:rsidP="00FF636F">
      <w:pPr>
        <w:pStyle w:val="a6"/>
        <w:spacing w:after="0"/>
        <w:jc w:val="both"/>
        <w:divId w:val="1223177805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1188644206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Особые условия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83992953"/>
        <w:rPr>
          <w:rFonts w:ascii="Tahoma" w:hAnsi="Tahoma" w:cs="Tahoma"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Уступка прав и обязательств по Договору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36971919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отсутствии письменного согласия Заказчика Исполнитель не вправе:</w:t>
      </w:r>
    </w:p>
    <w:p w:rsidR="00E90938" w:rsidRPr="00FF636F" w:rsidRDefault="00F0384C" w:rsidP="00FF636F">
      <w:pPr>
        <w:pStyle w:val="a6"/>
        <w:spacing w:after="0"/>
        <w:jc w:val="both"/>
        <w:divId w:val="32134998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переводить свои обязательства (в том числе долги) на третье лицо;</w:t>
      </w:r>
    </w:p>
    <w:p w:rsidR="00E90938" w:rsidRPr="00FF636F" w:rsidRDefault="00F0384C" w:rsidP="00FF636F">
      <w:pPr>
        <w:pStyle w:val="a6"/>
        <w:spacing w:after="0"/>
        <w:jc w:val="both"/>
        <w:divId w:val="103765676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938" w:rsidRPr="00FF636F" w:rsidRDefault="00F0384C" w:rsidP="00FF636F">
      <w:pPr>
        <w:pStyle w:val="a6"/>
        <w:spacing w:after="0"/>
        <w:jc w:val="both"/>
        <w:divId w:val="172433236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E90938" w:rsidRPr="00FF636F" w:rsidRDefault="00F0384C" w:rsidP="00FF636F">
      <w:pPr>
        <w:pStyle w:val="a6"/>
        <w:spacing w:after="0"/>
        <w:jc w:val="both"/>
        <w:divId w:val="23574348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19611567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49881210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14782348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91902146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E90938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9487078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F636F" w:rsidRPr="00FF636F" w:rsidRDefault="00FF636F" w:rsidP="00FF636F">
      <w:pPr>
        <w:pStyle w:val="a6"/>
        <w:spacing w:after="0"/>
        <w:jc w:val="both"/>
        <w:divId w:val="294870780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keepNext/>
        <w:numPr>
          <w:ilvl w:val="0"/>
          <w:numId w:val="2"/>
        </w:numPr>
        <w:spacing w:after="0"/>
        <w:ind w:firstLine="0"/>
        <w:jc w:val="center"/>
        <w:divId w:val="97602659"/>
        <w:rPr>
          <w:rFonts w:ascii="Tahoma" w:hAnsi="Tahoma" w:cs="Tahoma"/>
          <w:b/>
          <w:bCs/>
          <w:sz w:val="20"/>
          <w:szCs w:val="20"/>
        </w:rPr>
      </w:pPr>
      <w:bookmarkStart w:id="26" w:name="linkContainerH8Z4Z464"/>
      <w:bookmarkEnd w:id="26"/>
      <w:r w:rsidRPr="00FF636F">
        <w:rPr>
          <w:rStyle w:val="ab"/>
          <w:rFonts w:ascii="Tahoma" w:hAnsi="Tahoma" w:cs="Tahoma"/>
          <w:sz w:val="20"/>
          <w:szCs w:val="20"/>
        </w:rPr>
        <w:t>Юридически значимые сообщения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8876239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 Любые юридически значимые сообщения, в </w:t>
      </w:r>
      <w:proofErr w:type="spellStart"/>
      <w:r w:rsidRPr="00FF636F">
        <w:rPr>
          <w:rFonts w:ascii="Tahoma" w:hAnsi="Tahoma" w:cs="Tahoma"/>
          <w:sz w:val="20"/>
          <w:szCs w:val="20"/>
        </w:rPr>
        <w:t>т.ч</w:t>
      </w:r>
      <w:proofErr w:type="spellEnd"/>
      <w:r w:rsidRPr="00FF636F">
        <w:rPr>
          <w:rFonts w:ascii="Tahoma" w:hAnsi="Tahoma" w:cs="Tahoma"/>
          <w:sz w:val="20"/>
          <w:szCs w:val="2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9835378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06166281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FF636F" w:rsidRPr="00FF636F">
        <w:rPr>
          <w:rFonts w:ascii="Tahoma" w:hAnsi="Tahoma" w:cs="Tahoma"/>
          <w:sz w:val="20"/>
          <w:szCs w:val="20"/>
        </w:rPr>
        <w:t>почтовой,</w:t>
      </w:r>
      <w:r w:rsidRPr="00FF636F">
        <w:rPr>
          <w:rFonts w:ascii="Tahoma" w:hAnsi="Tahoma" w:cs="Tahoma"/>
          <w:sz w:val="20"/>
          <w:szCs w:val="20"/>
        </w:rPr>
        <w:t xml:space="preserve"> или курьерской службой отметки, свидетельствующей о получении адресатом.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09644381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56270978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E8059B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1597747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E8059B" w:rsidRPr="00FF636F" w:rsidRDefault="00E8059B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1597747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6891032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2332233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22094543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93405121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В случае изменения реквизитов, местонахождения, в </w:t>
      </w:r>
      <w:proofErr w:type="spellStart"/>
      <w:r w:rsidRPr="00FF636F">
        <w:rPr>
          <w:rFonts w:ascii="Tahoma" w:hAnsi="Tahoma" w:cs="Tahoma"/>
          <w:sz w:val="20"/>
          <w:szCs w:val="20"/>
        </w:rPr>
        <w:t>т.ч</w:t>
      </w:r>
      <w:proofErr w:type="spellEnd"/>
      <w:r w:rsidRPr="00FF636F">
        <w:rPr>
          <w:rFonts w:ascii="Tahoma" w:hAnsi="Tahoma" w:cs="Tahoma"/>
          <w:sz w:val="20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divId w:val="29807631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Юридически значимые сообщения направляются по следующим адресам: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divId w:val="940574266"/>
        <w:rPr>
          <w:rFonts w:ascii="Tahoma" w:hAnsi="Tahoma" w:cs="Tahoma"/>
          <w:spacing w:val="-3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Заказчику: </w:t>
      </w:r>
      <w:r w:rsidRPr="00FF636F">
        <w:rPr>
          <w:rFonts w:ascii="Tahoma" w:hAnsi="Tahoma" w:cs="Tahoma"/>
          <w:spacing w:val="-3"/>
          <w:sz w:val="20"/>
          <w:szCs w:val="20"/>
        </w:rPr>
        <w:t xml:space="preserve">адрес для направления корреспонденции: </w:t>
      </w:r>
      <w:r w:rsidR="005778C8" w:rsidRPr="00FF636F">
        <w:rPr>
          <w:rFonts w:ascii="Tahoma" w:hAnsi="Tahoma" w:cs="Tahoma"/>
          <w:spacing w:val="-3"/>
          <w:sz w:val="20"/>
          <w:szCs w:val="20"/>
        </w:rPr>
        <w:t xml:space="preserve">143421, Московская область, </w:t>
      </w:r>
      <w:proofErr w:type="spellStart"/>
      <w:r w:rsidR="005778C8" w:rsidRPr="00FF636F">
        <w:rPr>
          <w:rFonts w:ascii="Tahoma" w:hAnsi="Tahoma" w:cs="Tahoma"/>
          <w:spacing w:val="-3"/>
          <w:sz w:val="20"/>
          <w:szCs w:val="20"/>
        </w:rPr>
        <w:t>г.о</w:t>
      </w:r>
      <w:proofErr w:type="spellEnd"/>
      <w:r w:rsidR="005778C8" w:rsidRPr="00FF636F">
        <w:rPr>
          <w:rFonts w:ascii="Tahoma" w:hAnsi="Tahoma" w:cs="Tahoma"/>
          <w:spacing w:val="-3"/>
          <w:sz w:val="20"/>
          <w:szCs w:val="20"/>
        </w:rPr>
        <w:t xml:space="preserve">. Красногорск, автодорога Балтия </w:t>
      </w:r>
      <w:proofErr w:type="gramStart"/>
      <w:r w:rsidR="00FF636F" w:rsidRPr="00FF636F">
        <w:rPr>
          <w:rFonts w:ascii="Tahoma" w:hAnsi="Tahoma" w:cs="Tahoma"/>
          <w:spacing w:val="-3"/>
          <w:sz w:val="20"/>
          <w:szCs w:val="20"/>
        </w:rPr>
        <w:t>тер.</w:t>
      </w:r>
      <w:r w:rsidR="00FF636F">
        <w:rPr>
          <w:rFonts w:ascii="Tahoma" w:hAnsi="Tahoma" w:cs="Tahoma"/>
          <w:spacing w:val="-3"/>
          <w:sz w:val="20"/>
          <w:szCs w:val="20"/>
        </w:rPr>
        <w:t>,</w:t>
      </w:r>
      <w:proofErr w:type="gramEnd"/>
      <w:r w:rsidR="005778C8" w:rsidRPr="00FF636F">
        <w:rPr>
          <w:rFonts w:ascii="Tahoma" w:hAnsi="Tahoma" w:cs="Tahoma"/>
          <w:spacing w:val="-3"/>
          <w:sz w:val="20"/>
          <w:szCs w:val="20"/>
        </w:rPr>
        <w:t xml:space="preserve"> 26-й км, д 5, стр.3, оф. 4000 Свиридов Александр Михайлович.</w:t>
      </w:r>
    </w:p>
    <w:p w:rsidR="00E90938" w:rsidRPr="00FF636F" w:rsidRDefault="00FF636F" w:rsidP="00FF636F">
      <w:pPr>
        <w:pStyle w:val="a6"/>
        <w:numPr>
          <w:ilvl w:val="2"/>
          <w:numId w:val="2"/>
        </w:numPr>
        <w:spacing w:after="0"/>
        <w:ind w:firstLine="0"/>
        <w:divId w:val="16329805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Исполнителю адрес</w:t>
      </w:r>
      <w:r w:rsidR="00F0384C" w:rsidRPr="00FF636F">
        <w:rPr>
          <w:rFonts w:ascii="Tahoma" w:hAnsi="Tahoma" w:cs="Tahoma"/>
          <w:spacing w:val="-3"/>
          <w:sz w:val="20"/>
          <w:szCs w:val="20"/>
        </w:rPr>
        <w:t xml:space="preserve"> для направления корреспонденции: </w:t>
      </w:r>
      <w:r>
        <w:rPr>
          <w:rFonts w:ascii="Tahoma" w:hAnsi="Tahoma" w:cs="Tahoma"/>
          <w:spacing w:val="-3"/>
          <w:sz w:val="20"/>
          <w:szCs w:val="20"/>
        </w:rPr>
        <w:t>_</w:t>
      </w:r>
      <w:r w:rsidR="00DA3BB3" w:rsidRPr="00FF636F">
        <w:rPr>
          <w:rFonts w:ascii="Tahoma" w:hAnsi="Tahoma" w:cs="Tahoma"/>
          <w:sz w:val="20"/>
          <w:szCs w:val="20"/>
        </w:rPr>
        <w:t>_____________________________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divId w:val="115291279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E90938" w:rsidRPr="00FF636F" w:rsidRDefault="00F0384C" w:rsidP="00FF636F">
      <w:pPr>
        <w:pStyle w:val="a6"/>
        <w:spacing w:after="0"/>
        <w:divId w:val="115291279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Заказчика:</w:t>
      </w:r>
      <w:r w:rsidR="00FF636F">
        <w:rPr>
          <w:rFonts w:ascii="Tahoma" w:hAnsi="Tahoma" w:cs="Tahoma"/>
          <w:sz w:val="20"/>
          <w:szCs w:val="20"/>
        </w:rPr>
        <w:t xml:space="preserve"> </w:t>
      </w:r>
      <w:r w:rsidRPr="00FF636F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FF636F">
        <w:rPr>
          <w:rFonts w:ascii="Tahoma" w:hAnsi="Tahoma" w:cs="Tahoma"/>
          <w:spacing w:val="-3"/>
          <w:sz w:val="20"/>
          <w:szCs w:val="20"/>
        </w:rPr>
        <w:t>-</w:t>
      </w:r>
      <w:r w:rsidRPr="00FF636F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FF636F">
        <w:rPr>
          <w:rFonts w:ascii="Tahoma" w:hAnsi="Tahoma" w:cs="Tahoma"/>
          <w:spacing w:val="-3"/>
          <w:sz w:val="20"/>
          <w:szCs w:val="20"/>
        </w:rPr>
        <w:t xml:space="preserve">: </w:t>
      </w:r>
      <w:hyperlink r:id="rId7" w:history="1">
        <w:r w:rsidR="00B3640E" w:rsidRPr="00FF636F">
          <w:rPr>
            <w:rStyle w:val="a4"/>
            <w:rFonts w:ascii="Tahoma" w:hAnsi="Tahoma" w:cs="Tahoma"/>
            <w:sz w:val="20"/>
            <w:szCs w:val="20"/>
            <w:lang w:val="en-US"/>
          </w:rPr>
          <w:t>Mikhaylov</w:t>
        </w:r>
        <w:r w:rsidR="00B3640E" w:rsidRPr="00FF636F">
          <w:rPr>
            <w:rStyle w:val="a4"/>
            <w:rFonts w:ascii="Tahoma" w:hAnsi="Tahoma" w:cs="Tahoma"/>
            <w:sz w:val="20"/>
            <w:szCs w:val="20"/>
          </w:rPr>
          <w:t>.</w:t>
        </w:r>
        <w:r w:rsidR="00B3640E" w:rsidRPr="00FF636F">
          <w:rPr>
            <w:rStyle w:val="a4"/>
            <w:rFonts w:ascii="Tahoma" w:hAnsi="Tahoma" w:cs="Tahoma"/>
            <w:sz w:val="20"/>
            <w:szCs w:val="20"/>
            <w:lang w:val="en-US"/>
          </w:rPr>
          <w:t>Evgeniy</w:t>
        </w:r>
        <w:r w:rsidR="00B3640E" w:rsidRPr="00FF636F">
          <w:rPr>
            <w:rStyle w:val="a4"/>
            <w:rFonts w:ascii="Tahoma" w:hAnsi="Tahoma" w:cs="Tahoma"/>
            <w:sz w:val="20"/>
            <w:szCs w:val="20"/>
          </w:rPr>
          <w:t>@</w:t>
        </w:r>
        <w:r w:rsidR="00B3640E" w:rsidRPr="00FF636F">
          <w:rPr>
            <w:rStyle w:val="a4"/>
            <w:rFonts w:ascii="Tahoma" w:hAnsi="Tahoma" w:cs="Tahoma"/>
            <w:sz w:val="20"/>
            <w:szCs w:val="20"/>
            <w:lang w:val="en-US"/>
          </w:rPr>
          <w:t>esplus</w:t>
        </w:r>
        <w:r w:rsidR="00B3640E" w:rsidRPr="00FF636F">
          <w:rPr>
            <w:rStyle w:val="a4"/>
            <w:rFonts w:ascii="Tahoma" w:hAnsi="Tahoma" w:cs="Tahoma"/>
            <w:sz w:val="20"/>
            <w:szCs w:val="20"/>
          </w:rPr>
          <w:t>.</w:t>
        </w:r>
        <w:proofErr w:type="spellStart"/>
        <w:r w:rsidR="00B3640E" w:rsidRPr="00FF636F">
          <w:rPr>
            <w:rStyle w:val="a4"/>
            <w:rFonts w:ascii="Tahoma" w:hAnsi="Tahoma" w:cs="Tahoma"/>
            <w:sz w:val="20"/>
            <w:szCs w:val="20"/>
            <w:lang w:val="en-US"/>
          </w:rPr>
          <w:t>ru</w:t>
        </w:r>
        <w:proofErr w:type="spellEnd"/>
      </w:hyperlink>
    </w:p>
    <w:p w:rsidR="00FF636F" w:rsidRDefault="007B608A" w:rsidP="00FF636F">
      <w:pPr>
        <w:pStyle w:val="a6"/>
        <w:spacing w:after="0"/>
        <w:divId w:val="1152912793"/>
        <w:rPr>
          <w:rFonts w:ascii="Tahoma" w:hAnsi="Tahoma" w:cs="Tahoma"/>
          <w:spacing w:val="-3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Исполнителя</w:t>
      </w:r>
      <w:r w:rsidR="00FF636F">
        <w:rPr>
          <w:rFonts w:ascii="Tahoma" w:hAnsi="Tahoma" w:cs="Tahoma"/>
          <w:sz w:val="20"/>
          <w:szCs w:val="20"/>
        </w:rPr>
        <w:t xml:space="preserve">: </w:t>
      </w:r>
      <w:r w:rsidR="00F0384C" w:rsidRPr="00FF636F">
        <w:rPr>
          <w:rFonts w:ascii="Tahoma" w:hAnsi="Tahoma" w:cs="Tahoma"/>
          <w:spacing w:val="-3"/>
          <w:sz w:val="20"/>
          <w:szCs w:val="20"/>
        </w:rPr>
        <w:t>E-</w:t>
      </w:r>
      <w:proofErr w:type="spellStart"/>
      <w:r w:rsidR="00F0384C" w:rsidRPr="00FF636F">
        <w:rPr>
          <w:rFonts w:ascii="Tahoma" w:hAnsi="Tahoma" w:cs="Tahoma"/>
          <w:spacing w:val="-3"/>
          <w:sz w:val="20"/>
          <w:szCs w:val="20"/>
        </w:rPr>
        <w:t>mail</w:t>
      </w:r>
      <w:proofErr w:type="spellEnd"/>
      <w:r w:rsidR="00F0384C" w:rsidRPr="00FF636F">
        <w:rPr>
          <w:rFonts w:ascii="Tahoma" w:hAnsi="Tahoma" w:cs="Tahoma"/>
          <w:spacing w:val="-3"/>
          <w:sz w:val="20"/>
          <w:szCs w:val="20"/>
        </w:rPr>
        <w:t>: </w:t>
      </w:r>
      <w:r w:rsidR="00810353" w:rsidRPr="00FF636F">
        <w:rPr>
          <w:rFonts w:ascii="Tahoma" w:hAnsi="Tahoma" w:cs="Tahoma"/>
          <w:spacing w:val="-3"/>
          <w:sz w:val="20"/>
          <w:szCs w:val="20"/>
        </w:rPr>
        <w:t>____________________</w:t>
      </w:r>
      <w:r w:rsidR="00FF636F">
        <w:rPr>
          <w:rFonts w:ascii="Tahoma" w:hAnsi="Tahoma" w:cs="Tahoma"/>
          <w:spacing w:val="-3"/>
          <w:sz w:val="20"/>
          <w:szCs w:val="20"/>
        </w:rPr>
        <w:t>__</w:t>
      </w:r>
    </w:p>
    <w:p w:rsidR="00E90938" w:rsidRPr="00FF636F" w:rsidRDefault="00F0384C" w:rsidP="00FF636F">
      <w:pPr>
        <w:pStyle w:val="a6"/>
        <w:spacing w:after="0"/>
        <w:divId w:val="115291279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pacing w:val="-3"/>
          <w:sz w:val="20"/>
          <w:szCs w:val="20"/>
        </w:rPr>
        <w:t xml:space="preserve"> </w:t>
      </w: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973752877"/>
        <w:rPr>
          <w:rFonts w:ascii="Tahoma" w:hAnsi="Tahoma" w:cs="Tahoma"/>
          <w:b/>
          <w:bCs/>
          <w:sz w:val="20"/>
          <w:szCs w:val="20"/>
        </w:rPr>
      </w:pPr>
      <w:bookmarkStart w:id="27" w:name="linkContainerT9KEE655"/>
      <w:bookmarkEnd w:id="27"/>
      <w:r w:rsidRPr="00FF636F">
        <w:rPr>
          <w:rStyle w:val="ab"/>
          <w:rFonts w:ascii="Tahoma" w:hAnsi="Tahoma" w:cs="Tahoma"/>
          <w:sz w:val="20"/>
          <w:szCs w:val="20"/>
        </w:rPr>
        <w:t>Антикоррупционная оговорка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FF636F">
          <w:rPr>
            <w:rStyle w:val="a4"/>
            <w:rFonts w:ascii="Tahoma" w:hAnsi="Tahoma" w:cs="Tahoma"/>
            <w:sz w:val="20"/>
            <w:szCs w:val="20"/>
          </w:rPr>
          <w:t>https://www.tplusgroup.ru/kso/ethics/</w:t>
        </w:r>
      </w:hyperlink>
      <w:r w:rsidRPr="00FF636F">
        <w:rPr>
          <w:rFonts w:ascii="Tahoma" w:hAnsi="Tahoma" w:cs="Tahoma"/>
          <w:sz w:val="20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услуг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FF3EE5" w:rsidRPr="00FF636F" w:rsidRDefault="00FF3EE5" w:rsidP="00FF636F">
      <w:pPr>
        <w:pStyle w:val="ad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предоставление неоправданных преимуществ по сравнению с другими контрагентами;</w:t>
      </w:r>
    </w:p>
    <w:p w:rsidR="00FF3EE5" w:rsidRPr="00FF636F" w:rsidRDefault="00FF3EE5" w:rsidP="00FF636F">
      <w:pPr>
        <w:pStyle w:val="ad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предоставление каких-либо гарантий;</w:t>
      </w:r>
    </w:p>
    <w:p w:rsidR="00FF3EE5" w:rsidRPr="00FF636F" w:rsidRDefault="00FF3EE5" w:rsidP="00FF636F">
      <w:pPr>
        <w:pStyle w:val="ad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ускорение существующих процедур;</w:t>
      </w:r>
    </w:p>
    <w:p w:rsidR="00FF3EE5" w:rsidRPr="00FF636F" w:rsidRDefault="00FF3EE5" w:rsidP="00FF636F">
      <w:pPr>
        <w:pStyle w:val="ad"/>
        <w:tabs>
          <w:tab w:val="num" w:pos="567"/>
        </w:tabs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000A3C" w:rsidRPr="00FF636F">
        <w:rPr>
          <w:rFonts w:ascii="Tahoma" w:hAnsi="Tahoma" w:cs="Tahoma"/>
          <w:sz w:val="20"/>
          <w:szCs w:val="20"/>
        </w:rPr>
        <w:t>е, установленной в Приложении №2</w:t>
      </w:r>
      <w:r w:rsidRPr="00FF636F">
        <w:rPr>
          <w:rFonts w:ascii="Tahoma" w:hAnsi="Tahoma" w:cs="Tahoma"/>
          <w:sz w:val="20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:rsidR="00FF3EE5" w:rsidRPr="00FF636F" w:rsidRDefault="00FF3EE5" w:rsidP="00FF636F">
      <w:pPr>
        <w:pStyle w:val="ad"/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FF3EE5" w:rsidRPr="00FF636F" w:rsidRDefault="00FF3EE5" w:rsidP="00FF636F">
      <w:pPr>
        <w:spacing w:after="0" w:line="240" w:lineRule="auto"/>
        <w:jc w:val="both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FF3EE5" w:rsidRPr="00FF636F" w:rsidRDefault="00FF3EE5" w:rsidP="00FF636F">
      <w:pPr>
        <w:pStyle w:val="ad"/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F3EE5" w:rsidRPr="00FF636F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E90938" w:rsidRDefault="00FF3EE5" w:rsidP="00FF636F">
      <w:pPr>
        <w:pStyle w:val="ad"/>
        <w:numPr>
          <w:ilvl w:val="1"/>
          <w:numId w:val="2"/>
        </w:numPr>
        <w:spacing w:after="0" w:line="240" w:lineRule="auto"/>
        <w:ind w:firstLine="0"/>
        <w:divId w:val="13155729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000A3C" w:rsidRPr="00FF636F">
        <w:rPr>
          <w:rFonts w:ascii="Tahoma" w:hAnsi="Tahoma" w:cs="Tahoma"/>
          <w:sz w:val="20"/>
          <w:szCs w:val="20"/>
        </w:rPr>
        <w:t>указанной в форме (Приложение №2</w:t>
      </w:r>
      <w:r w:rsidRPr="00FF636F">
        <w:rPr>
          <w:rFonts w:ascii="Tahoma" w:hAnsi="Tahoma" w:cs="Tahoma"/>
          <w:sz w:val="20"/>
          <w:szCs w:val="20"/>
        </w:rPr>
        <w:t>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FF636F" w:rsidRPr="00FF636F" w:rsidRDefault="00FF636F" w:rsidP="00FF636F">
      <w:pPr>
        <w:pStyle w:val="ad"/>
        <w:spacing w:after="0" w:line="240" w:lineRule="auto"/>
        <w:ind w:left="0"/>
        <w:divId w:val="1315572945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keepNext/>
        <w:numPr>
          <w:ilvl w:val="0"/>
          <w:numId w:val="2"/>
        </w:numPr>
        <w:spacing w:after="0"/>
        <w:ind w:firstLine="0"/>
        <w:jc w:val="center"/>
        <w:divId w:val="1665165207"/>
        <w:rPr>
          <w:rFonts w:ascii="Tahoma" w:hAnsi="Tahoma" w:cs="Tahoma"/>
          <w:b/>
          <w:bCs/>
          <w:sz w:val="20"/>
          <w:szCs w:val="20"/>
        </w:rPr>
      </w:pPr>
      <w:bookmarkStart w:id="28" w:name="linkContainerGZEQD47K"/>
      <w:bookmarkEnd w:id="28"/>
      <w:r w:rsidRPr="00FF636F">
        <w:rPr>
          <w:rStyle w:val="ab"/>
          <w:rFonts w:ascii="Tahoma" w:hAnsi="Tahoma" w:cs="Tahoma"/>
          <w:sz w:val="20"/>
          <w:szCs w:val="20"/>
        </w:rPr>
        <w:t>Конфиденциальность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3392792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80624507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Под конфиденциальной информацией Стороны понимают документированную информацию,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</w:t>
      </w:r>
      <w:r w:rsidR="00946B6B" w:rsidRPr="00FF636F">
        <w:rPr>
          <w:rFonts w:ascii="Tahoma" w:hAnsi="Tahoma" w:cs="Tahoma"/>
          <w:sz w:val="20"/>
          <w:szCs w:val="20"/>
        </w:rPr>
        <w:t xml:space="preserve"> неизвестности ее Третьим лицам</w:t>
      </w:r>
      <w:r w:rsidRPr="00FF636F">
        <w:rPr>
          <w:rFonts w:ascii="Tahoma" w:hAnsi="Tahoma" w:cs="Tahoma"/>
          <w:sz w:val="20"/>
          <w:szCs w:val="20"/>
        </w:rPr>
        <w:t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 грифом «Конфиденциально» и/или «Коммерческая тайна».</w:t>
      </w:r>
    </w:p>
    <w:p w:rsidR="00E90938" w:rsidRPr="00FF636F" w:rsidRDefault="00F0384C" w:rsidP="00FF636F">
      <w:pPr>
        <w:pStyle w:val="a6"/>
        <w:spacing w:after="0"/>
        <w:jc w:val="both"/>
        <w:divId w:val="150189616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Не относится к Конфиденциальной информации:</w:t>
      </w:r>
    </w:p>
    <w:p w:rsidR="00E90938" w:rsidRPr="00FF636F" w:rsidRDefault="00F0384C" w:rsidP="00FF636F">
      <w:pPr>
        <w:pStyle w:val="a6"/>
        <w:numPr>
          <w:ilvl w:val="0"/>
          <w:numId w:val="10"/>
        </w:numPr>
        <w:spacing w:after="0"/>
        <w:ind w:firstLine="0"/>
        <w:jc w:val="both"/>
        <w:divId w:val="175193061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E90938" w:rsidRPr="00FF636F" w:rsidRDefault="00F0384C" w:rsidP="00FF636F">
      <w:pPr>
        <w:pStyle w:val="a6"/>
        <w:numPr>
          <w:ilvl w:val="0"/>
          <w:numId w:val="10"/>
        </w:numPr>
        <w:spacing w:after="0"/>
        <w:ind w:firstLine="0"/>
        <w:jc w:val="both"/>
        <w:divId w:val="145563753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E90938" w:rsidRPr="00FF636F" w:rsidRDefault="00F0384C" w:rsidP="00FF636F">
      <w:pPr>
        <w:pStyle w:val="a6"/>
        <w:numPr>
          <w:ilvl w:val="0"/>
          <w:numId w:val="10"/>
        </w:numPr>
        <w:spacing w:after="0"/>
        <w:ind w:firstLine="0"/>
        <w:jc w:val="both"/>
        <w:divId w:val="95317422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E90938" w:rsidRPr="00FF636F" w:rsidRDefault="00F0384C" w:rsidP="00FF636F">
      <w:pPr>
        <w:pStyle w:val="a6"/>
        <w:numPr>
          <w:ilvl w:val="0"/>
          <w:numId w:val="10"/>
        </w:numPr>
        <w:spacing w:after="0"/>
        <w:ind w:firstLine="0"/>
        <w:jc w:val="both"/>
        <w:divId w:val="7930220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информация, которая была самостоятельно р</w:t>
      </w:r>
      <w:r w:rsidR="00946B6B" w:rsidRPr="00FF636F">
        <w:rPr>
          <w:rFonts w:ascii="Tahoma" w:hAnsi="Tahoma" w:cs="Tahoma"/>
          <w:sz w:val="20"/>
          <w:szCs w:val="20"/>
        </w:rPr>
        <w:t xml:space="preserve">азработана Принимающей стороной </w:t>
      </w:r>
      <w:r w:rsidRPr="00FF636F">
        <w:rPr>
          <w:rFonts w:ascii="Tahoma" w:hAnsi="Tahoma" w:cs="Tahoma"/>
          <w:sz w:val="20"/>
          <w:szCs w:val="20"/>
        </w:rPr>
        <w:t>без доступа к Конфиденциальной информации и без использования Конфиденциальной информации;</w:t>
      </w:r>
    </w:p>
    <w:p w:rsidR="00E90938" w:rsidRPr="00FF636F" w:rsidRDefault="00F0384C" w:rsidP="00FF636F">
      <w:pPr>
        <w:pStyle w:val="a6"/>
        <w:numPr>
          <w:ilvl w:val="0"/>
          <w:numId w:val="10"/>
        </w:numPr>
        <w:spacing w:after="0"/>
        <w:ind w:firstLine="0"/>
        <w:jc w:val="both"/>
        <w:divId w:val="8357348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0129752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28634641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Передача Конфиденциальной информации должна сопровождаться:</w:t>
      </w:r>
    </w:p>
    <w:p w:rsidR="00E90938" w:rsidRPr="00FF636F" w:rsidRDefault="00F0384C" w:rsidP="00FF636F">
      <w:pPr>
        <w:pStyle w:val="a6"/>
        <w:spacing w:after="0"/>
        <w:jc w:val="both"/>
        <w:divId w:val="57824744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E90938" w:rsidRPr="00FF636F" w:rsidRDefault="00F0384C" w:rsidP="00FF636F">
      <w:pPr>
        <w:pStyle w:val="a6"/>
        <w:spacing w:after="0"/>
        <w:jc w:val="both"/>
        <w:divId w:val="116866746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E90938" w:rsidRPr="00FF636F" w:rsidRDefault="00F0384C" w:rsidP="00FF636F">
      <w:pPr>
        <w:pStyle w:val="a6"/>
        <w:spacing w:after="0"/>
        <w:jc w:val="both"/>
        <w:divId w:val="47657810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8835644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</w:t>
      </w:r>
      <w:r w:rsidR="00C32C52">
        <w:rPr>
          <w:rFonts w:ascii="Tahoma" w:hAnsi="Tahoma" w:cs="Tahoma"/>
          <w:sz w:val="20"/>
          <w:szCs w:val="20"/>
        </w:rPr>
        <w:t>услуг</w:t>
      </w:r>
      <w:r w:rsidRPr="00FF636F">
        <w:rPr>
          <w:rFonts w:ascii="Tahoma" w:hAnsi="Tahoma" w:cs="Tahoma"/>
          <w:sz w:val="20"/>
          <w:szCs w:val="20"/>
        </w:rPr>
        <w:t xml:space="preserve"> в целях исполнения Договора.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0956814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</w:t>
      </w:r>
      <w:r w:rsidR="00946B6B" w:rsidRPr="00FF636F">
        <w:rPr>
          <w:rFonts w:ascii="Tahoma" w:hAnsi="Tahoma" w:cs="Tahoma"/>
          <w:sz w:val="20"/>
          <w:szCs w:val="20"/>
        </w:rPr>
        <w:t>ированным лицам, Представителям</w:t>
      </w:r>
      <w:r w:rsidRPr="00FF636F">
        <w:rPr>
          <w:rFonts w:ascii="Tahoma" w:hAnsi="Tahoma" w:cs="Tahoma"/>
          <w:sz w:val="20"/>
          <w:szCs w:val="20"/>
        </w:rPr>
        <w:t xml:space="preserve">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96889618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</w:t>
      </w:r>
      <w:proofErr w:type="spellStart"/>
      <w:r w:rsidR="00C32C52">
        <w:rPr>
          <w:rFonts w:ascii="Tahoma" w:hAnsi="Tahoma" w:cs="Tahoma"/>
          <w:sz w:val="20"/>
          <w:szCs w:val="20"/>
        </w:rPr>
        <w:t>услугим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5507815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</w:t>
      </w:r>
      <w:r w:rsidR="00946B6B" w:rsidRPr="00FF636F">
        <w:rPr>
          <w:rFonts w:ascii="Tahoma" w:hAnsi="Tahoma" w:cs="Tahoma"/>
          <w:sz w:val="20"/>
          <w:szCs w:val="20"/>
        </w:rPr>
        <w:t>ние Конфиденциальной информации</w:t>
      </w:r>
      <w:r w:rsidRPr="00FF636F">
        <w:rPr>
          <w:rFonts w:ascii="Tahoma" w:hAnsi="Tahoma" w:cs="Tahoma"/>
          <w:sz w:val="20"/>
          <w:szCs w:val="20"/>
        </w:rPr>
        <w:t xml:space="preserve">. 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12310780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принимает на себя следующие обязательства: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206032529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E90938" w:rsidRPr="00FF636F" w:rsidRDefault="00F0384C" w:rsidP="00FF636F">
      <w:pPr>
        <w:pStyle w:val="a6"/>
        <w:numPr>
          <w:ilvl w:val="2"/>
          <w:numId w:val="2"/>
        </w:numPr>
        <w:spacing w:after="0"/>
        <w:ind w:firstLine="0"/>
        <w:jc w:val="both"/>
        <w:divId w:val="170054508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2929049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3020318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91475184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96226781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proofErr w:type="spellStart"/>
      <w:r w:rsidRPr="00FF636F">
        <w:rPr>
          <w:rFonts w:ascii="Tahoma" w:hAnsi="Tahoma" w:cs="Tahoma"/>
          <w:sz w:val="20"/>
          <w:szCs w:val="20"/>
        </w:rPr>
        <w:t>Internet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406534344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82273915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E90938" w:rsidRPr="00FF636F" w:rsidRDefault="00F0384C" w:rsidP="00FF636F">
      <w:pPr>
        <w:pStyle w:val="a6"/>
        <w:spacing w:after="0"/>
        <w:jc w:val="both"/>
        <w:divId w:val="50058470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- законно являлась или стала </w:t>
      </w:r>
      <w:r w:rsidR="00FF636F" w:rsidRPr="00FF636F">
        <w:rPr>
          <w:rFonts w:ascii="Tahoma" w:hAnsi="Tahoma" w:cs="Tahoma"/>
          <w:sz w:val="20"/>
          <w:szCs w:val="20"/>
        </w:rPr>
        <w:t>известна,</w:t>
      </w:r>
      <w:r w:rsidRPr="00FF636F">
        <w:rPr>
          <w:rFonts w:ascii="Tahoma" w:hAnsi="Tahoma" w:cs="Tahoma"/>
          <w:sz w:val="20"/>
          <w:szCs w:val="20"/>
        </w:rPr>
        <w:t xml:space="preserve"> или доступна Принимающей стороне до ее получения от Раскрывающей стороны;</w:t>
      </w:r>
    </w:p>
    <w:p w:rsidR="00E90938" w:rsidRPr="00FF636F" w:rsidRDefault="00F0384C" w:rsidP="00FF636F">
      <w:pPr>
        <w:pStyle w:val="a6"/>
        <w:spacing w:after="0"/>
        <w:jc w:val="both"/>
        <w:divId w:val="129587109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E90938" w:rsidRPr="00FF636F" w:rsidRDefault="00F0384C" w:rsidP="00FF636F">
      <w:pPr>
        <w:pStyle w:val="a6"/>
        <w:spacing w:after="0"/>
        <w:jc w:val="both"/>
        <w:divId w:val="68394407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E90938" w:rsidRPr="00FF636F" w:rsidRDefault="00F0384C" w:rsidP="00FF636F">
      <w:pPr>
        <w:pStyle w:val="a6"/>
        <w:spacing w:after="0"/>
        <w:jc w:val="both"/>
        <w:divId w:val="197914439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разрешена к раскрытию письменным разрешением Раскрывающей Стороны;</w:t>
      </w:r>
    </w:p>
    <w:p w:rsidR="00E90938" w:rsidRPr="00FF636F" w:rsidRDefault="00F0384C" w:rsidP="00FF636F">
      <w:pPr>
        <w:pStyle w:val="a6"/>
        <w:spacing w:after="0"/>
        <w:jc w:val="both"/>
        <w:divId w:val="64154685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66448135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30666467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60584700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37823940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0036766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46434516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Раскрывающая сторона имеет право: </w:t>
      </w:r>
    </w:p>
    <w:p w:rsidR="00E90938" w:rsidRPr="00FF636F" w:rsidRDefault="00F0384C" w:rsidP="00FF636F">
      <w:pPr>
        <w:pStyle w:val="a6"/>
        <w:spacing w:after="0"/>
        <w:jc w:val="both"/>
        <w:divId w:val="136212914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E90938" w:rsidRPr="00FF636F" w:rsidRDefault="00F0384C" w:rsidP="00FF636F">
      <w:pPr>
        <w:pStyle w:val="a6"/>
        <w:spacing w:after="0"/>
        <w:jc w:val="both"/>
        <w:divId w:val="206066653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E90938" w:rsidRPr="00FF636F" w:rsidRDefault="00F0384C" w:rsidP="00FF636F">
      <w:pPr>
        <w:pStyle w:val="a6"/>
        <w:spacing w:after="0"/>
        <w:jc w:val="both"/>
        <w:divId w:val="143740961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E90938" w:rsidRPr="00FF636F" w:rsidRDefault="00F0384C" w:rsidP="00FF636F">
      <w:pPr>
        <w:pStyle w:val="a6"/>
        <w:spacing w:after="0"/>
        <w:jc w:val="both"/>
        <w:divId w:val="39396824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12535019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28331577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530143139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95776400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85776462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E90938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0468693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FF636F" w:rsidRPr="00FF636F" w:rsidRDefault="00FF636F" w:rsidP="00FF636F">
      <w:pPr>
        <w:pStyle w:val="a6"/>
        <w:spacing w:after="0"/>
        <w:jc w:val="both"/>
        <w:divId w:val="404686936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numPr>
          <w:ilvl w:val="0"/>
          <w:numId w:val="2"/>
        </w:numPr>
        <w:spacing w:after="0"/>
        <w:ind w:firstLine="0"/>
        <w:jc w:val="center"/>
        <w:divId w:val="593631799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Заключительные положения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09690122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31899622"/>
        <w:rPr>
          <w:rFonts w:ascii="Tahoma" w:hAnsi="Tahoma" w:cs="Tahoma"/>
          <w:sz w:val="20"/>
          <w:szCs w:val="20"/>
        </w:rPr>
      </w:pPr>
      <w:bookmarkStart w:id="29" w:name="linkContainer646D309F"/>
      <w:bookmarkStart w:id="30" w:name="e5069496B"/>
      <w:bookmarkEnd w:id="29"/>
      <w:bookmarkEnd w:id="30"/>
      <w:r w:rsidRPr="00FF636F">
        <w:rPr>
          <w:rFonts w:ascii="Tahoma" w:hAnsi="Tahoma" w:cs="Tahoma"/>
          <w:sz w:val="20"/>
          <w:szCs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98064363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277179648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421949661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750039875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E90938" w:rsidRPr="00FF636F" w:rsidRDefault="00197211" w:rsidP="00FF636F">
      <w:pPr>
        <w:pStyle w:val="ad"/>
        <w:spacing w:after="0" w:line="240" w:lineRule="auto"/>
        <w:ind w:left="0"/>
        <w:divId w:val="249504840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В случае не уведомления Заказчика </w:t>
      </w:r>
      <w:r w:rsidR="00FF636F"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о событиях,</w:t>
      </w:r>
      <w:r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указанных в настоящем пункте, </w:t>
      </w:r>
      <w:r w:rsidR="00FF636F"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Исполнитель несет</w:t>
      </w:r>
      <w:r w:rsidRPr="00FF636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jc w:val="both"/>
        <w:divId w:val="1757555110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В случае изменения реквизитов, в </w:t>
      </w:r>
      <w:proofErr w:type="spellStart"/>
      <w:r w:rsidRPr="00FF636F">
        <w:rPr>
          <w:rFonts w:ascii="Tahoma" w:hAnsi="Tahoma" w:cs="Tahoma"/>
          <w:sz w:val="20"/>
          <w:szCs w:val="20"/>
        </w:rPr>
        <w:t>т.ч</w:t>
      </w:r>
      <w:proofErr w:type="spellEnd"/>
      <w:r w:rsidRPr="00FF636F">
        <w:rPr>
          <w:rFonts w:ascii="Tahoma" w:hAnsi="Tahoma" w:cs="Tahoma"/>
          <w:sz w:val="20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90938" w:rsidRPr="00FF636F" w:rsidRDefault="00F0384C" w:rsidP="00FF636F">
      <w:pPr>
        <w:pStyle w:val="a6"/>
        <w:numPr>
          <w:ilvl w:val="1"/>
          <w:numId w:val="2"/>
        </w:numPr>
        <w:spacing w:after="0"/>
        <w:ind w:firstLine="0"/>
        <w:rPr>
          <w:rFonts w:ascii="Tahoma" w:hAnsi="Tahoma" w:cs="Tahoma"/>
          <w:b/>
          <w:bCs/>
          <w:sz w:val="20"/>
          <w:szCs w:val="20"/>
        </w:rPr>
      </w:pPr>
      <w:bookmarkStart w:id="31" w:name="linkContainerS2H4Y6K4"/>
      <w:bookmarkEnd w:id="31"/>
      <w:r w:rsidRPr="00FF636F">
        <w:rPr>
          <w:rFonts w:ascii="Tahoma" w:hAnsi="Tahoma" w:cs="Tahoma"/>
          <w:b/>
          <w:bCs/>
          <w:sz w:val="20"/>
          <w:szCs w:val="20"/>
        </w:rPr>
        <w:t> Электронный документооборот</w:t>
      </w:r>
    </w:p>
    <w:p w:rsidR="00834534" w:rsidRPr="00FF636F" w:rsidRDefault="00F0384C" w:rsidP="00FF636F">
      <w:pPr>
        <w:pStyle w:val="ad"/>
        <w:numPr>
          <w:ilvl w:val="2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b/>
          <w:iCs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</w:t>
      </w:r>
      <w:r w:rsidR="00834534" w:rsidRPr="00FF636F">
        <w:rPr>
          <w:rFonts w:ascii="Tahoma" w:hAnsi="Tahoma" w:cs="Tahoma"/>
          <w:sz w:val="20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оказанных услуг,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 w:rsidR="00946B6B" w:rsidRPr="00FF636F">
        <w:rPr>
          <w:rFonts w:ascii="Tahoma" w:hAnsi="Tahoma" w:cs="Tahoma"/>
          <w:sz w:val="20"/>
          <w:szCs w:val="20"/>
        </w:rPr>
        <w:t xml:space="preserve">12.10.2020 №ЕД-7-26/736@, от 19.12.2023 № ЕД-7-26/970@  </w:t>
      </w:r>
      <w:r w:rsidR="00834534" w:rsidRPr="00FF636F">
        <w:rPr>
          <w:rFonts w:ascii="Tahoma" w:hAnsi="Tahoma" w:cs="Tahoma"/>
          <w:sz w:val="20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</w:t>
      </w:r>
      <w:r w:rsidR="00C32C52">
        <w:rPr>
          <w:rFonts w:ascii="Tahoma" w:hAnsi="Tahoma" w:cs="Tahoma"/>
          <w:sz w:val="20"/>
          <w:szCs w:val="20"/>
        </w:rPr>
        <w:t>услуг</w:t>
      </w:r>
      <w:r w:rsidR="00834534" w:rsidRPr="00FF636F">
        <w:rPr>
          <w:rFonts w:ascii="Tahoma" w:hAnsi="Tahoma" w:cs="Tahoma"/>
          <w:sz w:val="20"/>
          <w:szCs w:val="20"/>
        </w:rPr>
        <w:t xml:space="preserve"> (форма № КС-2), с</w:t>
      </w:r>
      <w:r w:rsidR="00C32C52">
        <w:rPr>
          <w:rFonts w:ascii="Tahoma" w:hAnsi="Tahoma" w:cs="Tahoma"/>
          <w:sz w:val="20"/>
          <w:szCs w:val="20"/>
        </w:rPr>
        <w:t>правок о стоимости выполненных услуг</w:t>
      </w:r>
      <w:r w:rsidR="00834534" w:rsidRPr="00FF636F">
        <w:rPr>
          <w:rFonts w:ascii="Tahoma" w:hAnsi="Tahoma" w:cs="Tahoma"/>
          <w:sz w:val="20"/>
          <w:szCs w:val="20"/>
        </w:rPr>
        <w:t xml:space="preserve">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pdf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Portable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Document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Format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doc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 (MS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Word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xls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 xml:space="preserve"> (MS </w:t>
      </w:r>
      <w:proofErr w:type="spellStart"/>
      <w:r w:rsidR="00834534" w:rsidRPr="00FF636F">
        <w:rPr>
          <w:rFonts w:ascii="Tahoma" w:hAnsi="Tahoma" w:cs="Tahoma"/>
          <w:sz w:val="20"/>
          <w:szCs w:val="20"/>
        </w:rPr>
        <w:t>Excel</w:t>
      </w:r>
      <w:proofErr w:type="spellEnd"/>
      <w:r w:rsidR="00834534" w:rsidRPr="00FF636F">
        <w:rPr>
          <w:rFonts w:ascii="Tahoma" w:hAnsi="Tahoma" w:cs="Tahoma"/>
          <w:sz w:val="20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34534" w:rsidRPr="00FF636F" w:rsidRDefault="00834534" w:rsidP="00FF636F">
      <w:pPr>
        <w:pStyle w:val="ad"/>
        <w:numPr>
          <w:ilvl w:val="2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b/>
          <w:iCs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834534" w:rsidRPr="00FF636F" w:rsidRDefault="00834534" w:rsidP="00FF636F">
      <w:pPr>
        <w:pStyle w:val="ad"/>
        <w:numPr>
          <w:ilvl w:val="2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b/>
          <w:iCs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34534" w:rsidRPr="00FF636F" w:rsidRDefault="00834534" w:rsidP="00FF63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FF636F">
        <w:rPr>
          <w:rFonts w:ascii="Tahoma" w:hAnsi="Tahoma" w:cs="Tahoma"/>
          <w:sz w:val="20"/>
          <w:szCs w:val="20"/>
        </w:rPr>
        <w:t>ТекстИнф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FF636F">
        <w:rPr>
          <w:rFonts w:ascii="Tahoma" w:hAnsi="Tahoma" w:cs="Tahoma"/>
          <w:sz w:val="20"/>
          <w:szCs w:val="20"/>
        </w:rPr>
        <w:t>Идентиф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FF636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FF636F">
        <w:rPr>
          <w:rFonts w:ascii="Tahoma" w:hAnsi="Tahoma" w:cs="Tahoma"/>
          <w:sz w:val="20"/>
          <w:szCs w:val="20"/>
        </w:rPr>
        <w:t>=&lt;</w:t>
      </w:r>
      <w:proofErr w:type="gramEnd"/>
      <w:r w:rsidRPr="00FF636F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34534" w:rsidRPr="00FF636F" w:rsidRDefault="00834534" w:rsidP="00FF63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 В Акте приема-сдачи услуг и Торг12 в формате УПД в секции ИнфПолФХЖ1 - строку с тегом </w:t>
      </w:r>
      <w:proofErr w:type="spellStart"/>
      <w:r w:rsidRPr="00FF636F">
        <w:rPr>
          <w:rFonts w:ascii="Tahoma" w:hAnsi="Tahoma" w:cs="Tahoma"/>
          <w:sz w:val="20"/>
          <w:szCs w:val="20"/>
        </w:rPr>
        <w:t>ТекстИнф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FF636F">
        <w:rPr>
          <w:rFonts w:ascii="Tahoma" w:hAnsi="Tahoma" w:cs="Tahoma"/>
          <w:sz w:val="20"/>
          <w:szCs w:val="20"/>
        </w:rPr>
        <w:t>Идентиф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FF636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FF636F">
        <w:rPr>
          <w:rFonts w:ascii="Tahoma" w:hAnsi="Tahoma" w:cs="Tahoma"/>
          <w:sz w:val="20"/>
          <w:szCs w:val="20"/>
        </w:rPr>
        <w:t>=&lt;</w:t>
      </w:r>
      <w:proofErr w:type="gramEnd"/>
      <w:r w:rsidRPr="00FF636F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FF636F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FF636F">
        <w:rPr>
          <w:rFonts w:ascii="Tahoma" w:hAnsi="Tahoma" w:cs="Tahoma"/>
          <w:sz w:val="20"/>
          <w:szCs w:val="20"/>
        </w:rPr>
        <w:t>ОснПер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FF636F">
        <w:rPr>
          <w:rFonts w:ascii="Tahoma" w:hAnsi="Tahoma" w:cs="Tahoma"/>
          <w:sz w:val="20"/>
          <w:szCs w:val="20"/>
        </w:rPr>
        <w:t>НаимОсн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FF636F">
        <w:rPr>
          <w:rFonts w:ascii="Tahoma" w:hAnsi="Tahoma" w:cs="Tahoma"/>
          <w:sz w:val="20"/>
          <w:szCs w:val="20"/>
        </w:rPr>
        <w:t>НомОсн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FF636F">
        <w:rPr>
          <w:rFonts w:ascii="Tahoma" w:hAnsi="Tahoma" w:cs="Tahoma"/>
          <w:sz w:val="20"/>
          <w:szCs w:val="20"/>
        </w:rPr>
        <w:t>ГрузОт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FF636F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34534" w:rsidRPr="00FF636F" w:rsidRDefault="00834534" w:rsidP="00FF63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34534" w:rsidRPr="00FF636F" w:rsidRDefault="00834534" w:rsidP="00FF63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proofErr w:type="spellStart"/>
      <w:r w:rsidRPr="00FF636F">
        <w:rPr>
          <w:rFonts w:ascii="Tahoma" w:hAnsi="Tahoma" w:cs="Tahoma"/>
          <w:sz w:val="20"/>
          <w:szCs w:val="20"/>
        </w:rPr>
        <w:t>ТекстИнф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FF636F">
        <w:rPr>
          <w:rFonts w:ascii="Tahoma" w:hAnsi="Tahoma" w:cs="Tahoma"/>
          <w:sz w:val="20"/>
          <w:szCs w:val="20"/>
        </w:rPr>
        <w:t>Идентиф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FF636F">
        <w:rPr>
          <w:rFonts w:ascii="Tahoma" w:hAnsi="Tahoma" w:cs="Tahoma"/>
          <w:sz w:val="20"/>
          <w:szCs w:val="20"/>
        </w:rPr>
        <w:t>ПредДок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FF636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FF636F">
        <w:rPr>
          <w:rFonts w:ascii="Tahoma" w:hAnsi="Tahoma" w:cs="Tahoma"/>
          <w:sz w:val="20"/>
          <w:szCs w:val="20"/>
        </w:rPr>
        <w:t>=&lt;</w:t>
      </w:r>
      <w:proofErr w:type="gramEnd"/>
      <w:r w:rsidRPr="00FF636F">
        <w:rPr>
          <w:rFonts w:ascii="Tahoma" w:hAnsi="Tahoma" w:cs="Tahoma"/>
          <w:sz w:val="20"/>
          <w:szCs w:val="20"/>
        </w:rPr>
        <w:t xml:space="preserve">Номер ПУД&gt; </w:t>
      </w:r>
    </w:p>
    <w:p w:rsidR="00834534" w:rsidRPr="00FF636F" w:rsidRDefault="00834534" w:rsidP="00FF63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proofErr w:type="spellStart"/>
      <w:r w:rsidRPr="00FF636F">
        <w:rPr>
          <w:rFonts w:ascii="Tahoma" w:hAnsi="Tahoma" w:cs="Tahoma"/>
          <w:sz w:val="20"/>
          <w:szCs w:val="20"/>
        </w:rPr>
        <w:t>ТекстИнф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FF636F">
        <w:rPr>
          <w:rFonts w:ascii="Tahoma" w:hAnsi="Tahoma" w:cs="Tahoma"/>
          <w:sz w:val="20"/>
          <w:szCs w:val="20"/>
        </w:rPr>
        <w:t>Идентиф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FF636F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FF636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FF636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FF636F">
        <w:rPr>
          <w:rFonts w:ascii="Tahoma" w:hAnsi="Tahoma" w:cs="Tahoma"/>
          <w:sz w:val="20"/>
          <w:szCs w:val="20"/>
        </w:rPr>
        <w:t>=&lt;</w:t>
      </w:r>
      <w:proofErr w:type="gramEnd"/>
      <w:r w:rsidRPr="00FF636F">
        <w:rPr>
          <w:rFonts w:ascii="Tahoma" w:hAnsi="Tahoma" w:cs="Tahoma"/>
          <w:sz w:val="20"/>
          <w:szCs w:val="20"/>
        </w:rPr>
        <w:t>Дата ПУД&gt;</w:t>
      </w:r>
    </w:p>
    <w:p w:rsidR="00834534" w:rsidRPr="00FF636F" w:rsidRDefault="00834534" w:rsidP="00FF63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Заказчик, за исключением случаев предусмотренных </w:t>
      </w:r>
      <w:proofErr w:type="gramStart"/>
      <w:r w:rsidRPr="00FF636F">
        <w:rPr>
          <w:rFonts w:ascii="Tahoma" w:hAnsi="Tahoma" w:cs="Tahoma"/>
          <w:sz w:val="20"/>
          <w:szCs w:val="20"/>
        </w:rPr>
        <w:t>п15.8.6.-</w:t>
      </w:r>
      <w:proofErr w:type="gramEnd"/>
      <w:r w:rsidRPr="00FF636F">
        <w:rPr>
          <w:rFonts w:ascii="Tahoma" w:hAnsi="Tahoma" w:cs="Tahoma"/>
          <w:sz w:val="20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834534" w:rsidRPr="00FF636F" w:rsidRDefault="00834534" w:rsidP="00FF636F">
      <w:pPr>
        <w:pStyle w:val="ad"/>
        <w:widowControl w:val="0"/>
        <w:numPr>
          <w:ilvl w:val="2"/>
          <w:numId w:val="18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E90938" w:rsidRPr="00FF636F" w:rsidRDefault="00834534" w:rsidP="00FF636F">
      <w:pPr>
        <w:pStyle w:val="ad"/>
        <w:numPr>
          <w:ilvl w:val="1"/>
          <w:numId w:val="18"/>
        </w:numPr>
        <w:spacing w:after="0" w:line="240" w:lineRule="auto"/>
        <w:ind w:left="0" w:firstLine="0"/>
        <w:divId w:val="1332903192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Все указанные в Договоре приложения являются его неотъемлемой частью</w:t>
      </w:r>
    </w:p>
    <w:p w:rsidR="00E90938" w:rsidRPr="00FF636F" w:rsidRDefault="00F0384C" w:rsidP="00FF636F">
      <w:pPr>
        <w:pStyle w:val="a6"/>
        <w:spacing w:after="0"/>
        <w:jc w:val="both"/>
        <w:divId w:val="97105354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Приложения к настоящему Договору:</w:t>
      </w:r>
    </w:p>
    <w:p w:rsidR="00E90938" w:rsidRPr="00FF636F" w:rsidRDefault="00F0384C" w:rsidP="00FF636F">
      <w:pPr>
        <w:pStyle w:val="a6"/>
        <w:spacing w:after="0"/>
        <w:jc w:val="both"/>
        <w:divId w:val="1219826706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Приложение № </w:t>
      </w: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5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1</w:t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 xml:space="preserve">. </w:t>
      </w:r>
      <w:r w:rsidR="007B608A" w:rsidRPr="00FF636F">
        <w:rPr>
          <w:rFonts w:ascii="Tahoma" w:hAnsi="Tahoma" w:cs="Tahoma"/>
          <w:sz w:val="20"/>
          <w:szCs w:val="20"/>
        </w:rPr>
        <w:t>Техническое задание</w:t>
      </w:r>
      <w:r w:rsidRPr="00FF636F">
        <w:rPr>
          <w:rFonts w:ascii="Tahoma" w:hAnsi="Tahoma" w:cs="Tahoma"/>
          <w:sz w:val="20"/>
          <w:szCs w:val="20"/>
        </w:rPr>
        <w:t> </w:t>
      </w:r>
    </w:p>
    <w:p w:rsidR="00E90938" w:rsidRPr="00FF636F" w:rsidRDefault="00F0384C" w:rsidP="00FF636F">
      <w:pPr>
        <w:pStyle w:val="a6"/>
        <w:spacing w:after="0"/>
        <w:jc w:val="both"/>
        <w:divId w:val="1999841163"/>
        <w:rPr>
          <w:rFonts w:ascii="Tahoma" w:hAnsi="Tahoma" w:cs="Tahoma"/>
          <w:sz w:val="20"/>
          <w:szCs w:val="20"/>
        </w:rPr>
      </w:pPr>
      <w:bookmarkStart w:id="32" w:name="e900330F6"/>
      <w:bookmarkEnd w:id="32"/>
      <w:r w:rsidRPr="00FF636F">
        <w:rPr>
          <w:rFonts w:ascii="Tahoma" w:hAnsi="Tahoma" w:cs="Tahoma"/>
          <w:sz w:val="20"/>
          <w:szCs w:val="20"/>
        </w:rPr>
        <w:t xml:space="preserve">Приложение № </w:t>
      </w:r>
      <w:r w:rsidRPr="00FF636F">
        <w:rPr>
          <w:rStyle w:val="databind"/>
          <w:rFonts w:ascii="Tahoma" w:hAnsi="Tahoma" w:cs="Tahoma"/>
          <w:sz w:val="20"/>
          <w:szCs w:val="20"/>
        </w:rPr>
        <w:fldChar w:fldCharType="begin">
          <w:ffData>
            <w:name w:val="ТекстовоеПоле129"/>
            <w:enabled/>
            <w:calcOnExit w:val="0"/>
            <w:textInput/>
          </w:ffData>
        </w:fldChar>
      </w:r>
      <w:r w:rsidRPr="00FF636F">
        <w:rPr>
          <w:rStyle w:val="databind"/>
          <w:rFonts w:ascii="Tahoma" w:hAnsi="Tahoma" w:cs="Tahoma"/>
          <w:sz w:val="20"/>
          <w:szCs w:val="20"/>
        </w:rPr>
        <w:instrText>FORMTEXT</w:instrText>
      </w:r>
      <w:r w:rsidRPr="00FF636F">
        <w:rPr>
          <w:rStyle w:val="databind"/>
          <w:rFonts w:ascii="Tahoma" w:hAnsi="Tahoma" w:cs="Tahoma"/>
          <w:sz w:val="20"/>
          <w:szCs w:val="20"/>
        </w:rPr>
      </w:r>
      <w:r w:rsidRPr="00FF636F">
        <w:rPr>
          <w:rStyle w:val="databind"/>
          <w:rFonts w:ascii="Tahoma" w:hAnsi="Tahoma" w:cs="Tahoma"/>
          <w:sz w:val="20"/>
          <w:szCs w:val="20"/>
        </w:rPr>
        <w:fldChar w:fldCharType="separate"/>
      </w:r>
      <w:r w:rsidRPr="00FF636F">
        <w:rPr>
          <w:rStyle w:val="databind"/>
          <w:rFonts w:ascii="Tahoma" w:hAnsi="Tahoma" w:cs="Tahoma"/>
          <w:noProof/>
          <w:sz w:val="20"/>
          <w:szCs w:val="20"/>
        </w:rPr>
        <w:t>2</w:t>
      </w:r>
      <w:r w:rsidRPr="00FF636F">
        <w:rPr>
          <w:rStyle w:val="databind"/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>. Информация о цепочке собственников (бенефициарах)</w:t>
      </w:r>
    </w:p>
    <w:p w:rsidR="00335FCC" w:rsidRDefault="00F0384C" w:rsidP="00FF636F">
      <w:pPr>
        <w:pStyle w:val="a6"/>
        <w:spacing w:after="0"/>
        <w:jc w:val="both"/>
        <w:divId w:val="55104080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31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sz w:val="20"/>
          <w:szCs w:val="20"/>
        </w:rPr>
        <w:instrText>FORMTEXT</w:instrText>
      </w:r>
      <w:r w:rsidRPr="00FF636F">
        <w:rPr>
          <w:rFonts w:ascii="Tahoma" w:hAnsi="Tahoma" w:cs="Tahoma"/>
          <w:sz w:val="20"/>
          <w:szCs w:val="20"/>
        </w:rPr>
      </w:r>
      <w:r w:rsidRPr="00FF636F">
        <w:rPr>
          <w:rFonts w:ascii="Tahoma" w:hAnsi="Tahoma" w:cs="Tahoma"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fldChar w:fldCharType="begin">
          <w:ffData>
            <w:name w:val="ТекстовоеПоле130"/>
            <w:enabled/>
            <w:calcOnExit w:val="0"/>
            <w:textInput/>
          </w:ffData>
        </w:fldChar>
      </w:r>
      <w:r w:rsidRPr="00FF636F">
        <w:rPr>
          <w:rFonts w:ascii="Tahoma" w:hAnsi="Tahoma" w:cs="Tahoma"/>
          <w:noProof/>
          <w:sz w:val="20"/>
          <w:szCs w:val="20"/>
        </w:rPr>
        <w:instrText xml:space="preserve"> FORMTEXT </w:instrText>
      </w:r>
      <w:r w:rsidRPr="00FF636F">
        <w:rPr>
          <w:rFonts w:ascii="Tahoma" w:hAnsi="Tahoma" w:cs="Tahoma"/>
          <w:noProof/>
          <w:sz w:val="20"/>
          <w:szCs w:val="20"/>
        </w:rPr>
      </w:r>
      <w:r w:rsidRPr="00FF636F">
        <w:rPr>
          <w:rFonts w:ascii="Tahoma" w:hAnsi="Tahoma" w:cs="Tahoma"/>
          <w:noProof/>
          <w:sz w:val="20"/>
          <w:szCs w:val="20"/>
        </w:rPr>
        <w:fldChar w:fldCharType="separate"/>
      </w:r>
      <w:r w:rsidRPr="00FF636F">
        <w:rPr>
          <w:rFonts w:ascii="Tahoma" w:hAnsi="Tahoma" w:cs="Tahoma"/>
          <w:noProof/>
          <w:sz w:val="20"/>
          <w:szCs w:val="20"/>
        </w:rPr>
        <w:t>Приложение №</w:t>
      </w:r>
      <w:r w:rsidRPr="00FF636F">
        <w:rPr>
          <w:rFonts w:ascii="Tahoma" w:hAnsi="Tahoma" w:cs="Tahoma"/>
          <w:noProof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fldChar w:fldCharType="end"/>
      </w:r>
      <w:r w:rsidRPr="00FF636F">
        <w:rPr>
          <w:rFonts w:ascii="Tahoma" w:hAnsi="Tahoma" w:cs="Tahoma"/>
          <w:sz w:val="20"/>
          <w:szCs w:val="20"/>
        </w:rPr>
        <w:t> </w:t>
      </w:r>
      <w:r w:rsidR="00335FCC" w:rsidRPr="00FF636F">
        <w:rPr>
          <w:rFonts w:ascii="Tahoma" w:hAnsi="Tahoma" w:cs="Tahoma"/>
          <w:sz w:val="20"/>
          <w:szCs w:val="20"/>
        </w:rPr>
        <w:t xml:space="preserve">3. </w:t>
      </w:r>
      <w:r w:rsidR="00D527CF" w:rsidRPr="00FF636F">
        <w:rPr>
          <w:rFonts w:ascii="Tahoma" w:hAnsi="Tahoma" w:cs="Tahoma"/>
          <w:sz w:val="20"/>
          <w:szCs w:val="20"/>
        </w:rPr>
        <w:t>Форма акта</w:t>
      </w:r>
    </w:p>
    <w:p w:rsidR="00FF636F" w:rsidRPr="00FF636F" w:rsidRDefault="00FF636F" w:rsidP="00FF636F">
      <w:pPr>
        <w:pStyle w:val="a6"/>
        <w:spacing w:after="0"/>
        <w:jc w:val="both"/>
        <w:divId w:val="551040807"/>
        <w:rPr>
          <w:rFonts w:ascii="Tahoma" w:hAnsi="Tahoma" w:cs="Tahoma"/>
          <w:sz w:val="20"/>
          <w:szCs w:val="20"/>
        </w:rPr>
      </w:pPr>
    </w:p>
    <w:p w:rsidR="00E90938" w:rsidRPr="00FF636F" w:rsidRDefault="00F0384C" w:rsidP="00FF636F">
      <w:pPr>
        <w:pStyle w:val="a6"/>
        <w:keepNext/>
        <w:numPr>
          <w:ilvl w:val="0"/>
          <w:numId w:val="2"/>
        </w:numPr>
        <w:spacing w:after="0"/>
        <w:ind w:firstLine="0"/>
        <w:jc w:val="center"/>
        <w:divId w:val="900873882"/>
        <w:rPr>
          <w:rFonts w:ascii="Tahoma" w:hAnsi="Tahoma" w:cs="Tahoma"/>
          <w:b/>
          <w:bCs/>
          <w:sz w:val="20"/>
          <w:szCs w:val="20"/>
        </w:rPr>
      </w:pPr>
      <w:r w:rsidRPr="00FF636F">
        <w:rPr>
          <w:rStyle w:val="ab"/>
          <w:rFonts w:ascii="Tahoma" w:hAnsi="Tahoma" w:cs="Tahoma"/>
          <w:sz w:val="20"/>
          <w:szCs w:val="20"/>
        </w:rPr>
        <w:t>Адреса, банковские и почтовые реквизиты и подписи Сторон: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2861"/>
        <w:gridCol w:w="95"/>
        <w:gridCol w:w="1956"/>
        <w:gridCol w:w="2486"/>
      </w:tblGrid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4"/>
                  <w:enabled/>
                  <w:calcOnExit w:val="0"/>
                  <w:textInput/>
                </w:ffData>
              </w:fldChar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FF636F">
              <w:rPr>
                <w:rStyle w:val="msonormal0"/>
                <w:noProof/>
              </w:rPr>
              <w:t>Заказчик</w:t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5"/>
                  <w:enabled/>
                  <w:calcOnExit w:val="0"/>
                  <w:textInput/>
                </w:ffData>
              </w:fldChar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FF636F">
              <w:rPr>
                <w:rStyle w:val="msonormal0"/>
                <w:noProof/>
              </w:rPr>
              <w:t>Исполнитель</w:t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</w:tr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Наименование: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6"/>
                  <w:enabled/>
                  <w:calcOnExit w:val="0"/>
                  <w:textInput/>
                </w:ffData>
              </w:fldChar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FF636F">
              <w:rPr>
                <w:rStyle w:val="msonormal0"/>
                <w:noProof/>
              </w:rPr>
              <w:t>Акционерное общество "ЭнергосбыТ Плюс"</w:t>
            </w: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Наименование: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Адрес: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E31073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pacing w:val="-3"/>
                <w:sz w:val="20"/>
                <w:szCs w:val="20"/>
              </w:rPr>
              <w:t xml:space="preserve">143421, Московская область, </w:t>
            </w:r>
            <w:proofErr w:type="spellStart"/>
            <w:r w:rsidRPr="00FF636F">
              <w:rPr>
                <w:rFonts w:ascii="Tahoma" w:hAnsi="Tahoma" w:cs="Tahoma"/>
                <w:spacing w:val="-3"/>
                <w:sz w:val="20"/>
                <w:szCs w:val="20"/>
              </w:rPr>
              <w:t>г.о</w:t>
            </w:r>
            <w:proofErr w:type="spellEnd"/>
            <w:r w:rsidRPr="00FF636F">
              <w:rPr>
                <w:rFonts w:ascii="Tahoma" w:hAnsi="Tahoma" w:cs="Tahoma"/>
                <w:spacing w:val="-3"/>
                <w:sz w:val="20"/>
                <w:szCs w:val="20"/>
              </w:rPr>
              <w:t xml:space="preserve">. Красногорск, автодорога Балтия </w:t>
            </w:r>
            <w:proofErr w:type="gramStart"/>
            <w:r w:rsidRPr="00FF636F">
              <w:rPr>
                <w:rFonts w:ascii="Tahoma" w:hAnsi="Tahoma" w:cs="Tahoma"/>
                <w:spacing w:val="-3"/>
                <w:sz w:val="20"/>
                <w:szCs w:val="20"/>
              </w:rPr>
              <w:t>тер.,</w:t>
            </w:r>
            <w:proofErr w:type="gramEnd"/>
            <w:r w:rsidRPr="00FF636F">
              <w:rPr>
                <w:rFonts w:ascii="Tahoma" w:hAnsi="Tahoma" w:cs="Tahoma"/>
                <w:spacing w:val="-3"/>
                <w:sz w:val="20"/>
                <w:szCs w:val="20"/>
              </w:rPr>
              <w:t xml:space="preserve"> 26-й км, д 5, стр.3</w:t>
            </w:r>
            <w:r w:rsidR="00CE32BB"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, офис 513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Адрес: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ИНН: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063B4D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5612042824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ИНН: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  <w:trHeight w:val="348"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КПП: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063B4D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997650001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КПП: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Р/</w:t>
            </w:r>
            <w:proofErr w:type="spellStart"/>
            <w:r w:rsidRPr="00FF636F">
              <w:rPr>
                <w:rStyle w:val="msonormal0"/>
              </w:rPr>
              <w:t>сч</w:t>
            </w:r>
            <w:proofErr w:type="spellEnd"/>
            <w:r w:rsidRPr="00FF636F">
              <w:rPr>
                <w:rStyle w:val="msonormal0"/>
              </w:rPr>
              <w:t>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063B4D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40702810700010103178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Р/</w:t>
            </w:r>
            <w:proofErr w:type="spellStart"/>
            <w:r w:rsidRPr="00FF636F">
              <w:rPr>
                <w:rStyle w:val="msonormal0"/>
              </w:rPr>
              <w:t>сч</w:t>
            </w:r>
            <w:proofErr w:type="spellEnd"/>
            <w:r w:rsidRPr="00FF636F">
              <w:rPr>
                <w:rStyle w:val="msonormal0"/>
              </w:rPr>
              <w:t>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Банк: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063B4D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Московский филиал ПАО «МЕТКОМБАНК»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Банк: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БИК: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063B4D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044525200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БИК: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FF636F" w:rsidTr="00063B4D">
        <w:trPr>
          <w:divId w:val="1877500387"/>
          <w:cantSplit/>
          <w:trHeight w:val="285"/>
        </w:trPr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Кор/</w:t>
            </w:r>
            <w:proofErr w:type="spellStart"/>
            <w:r w:rsidRPr="00FF636F">
              <w:rPr>
                <w:rStyle w:val="msonormal0"/>
              </w:rPr>
              <w:t>сч</w:t>
            </w:r>
            <w:proofErr w:type="spellEnd"/>
            <w:r w:rsidRPr="00FF636F">
              <w:rPr>
                <w:rStyle w:val="msonormal0"/>
              </w:rPr>
              <w:t>:</w:t>
            </w:r>
          </w:p>
        </w:tc>
        <w:tc>
          <w:tcPr>
            <w:tcW w:w="2975" w:type="dxa"/>
            <w:vAlign w:val="center"/>
            <w:hideMark/>
          </w:tcPr>
          <w:p w:rsidR="00E90938" w:rsidRPr="00FF636F" w:rsidRDefault="00063B4D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Fonts w:ascii="Tahoma" w:hAnsi="Tahoma" w:cs="Tahoma"/>
                <w:sz w:val="20"/>
                <w:szCs w:val="20"/>
                <w:lang w:eastAsia="en-US"/>
              </w:rPr>
              <w:t>30101810945250000200</w:t>
            </w:r>
          </w:p>
        </w:tc>
        <w:tc>
          <w:tcPr>
            <w:tcW w:w="100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 </w:t>
            </w:r>
          </w:p>
        </w:tc>
        <w:tc>
          <w:tcPr>
            <w:tcW w:w="2047" w:type="dxa"/>
            <w:vAlign w:val="center"/>
            <w:hideMark/>
          </w:tcPr>
          <w:p w:rsidR="00E90938" w:rsidRPr="00FF636F" w:rsidRDefault="00F0384C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F636F">
              <w:rPr>
                <w:rStyle w:val="msonormal0"/>
              </w:rPr>
              <w:t>Кор/</w:t>
            </w:r>
            <w:proofErr w:type="spellStart"/>
            <w:r w:rsidRPr="00FF636F">
              <w:rPr>
                <w:rStyle w:val="msonormal0"/>
              </w:rPr>
              <w:t>сч</w:t>
            </w:r>
            <w:proofErr w:type="spellEnd"/>
            <w:r w:rsidRPr="00FF636F">
              <w:rPr>
                <w:rStyle w:val="msonormal0"/>
              </w:rPr>
              <w:t>:</w:t>
            </w:r>
          </w:p>
        </w:tc>
        <w:tc>
          <w:tcPr>
            <w:tcW w:w="2894" w:type="dxa"/>
            <w:vAlign w:val="center"/>
            <w:hideMark/>
          </w:tcPr>
          <w:p w:rsidR="00E90938" w:rsidRPr="00FF636F" w:rsidRDefault="00E90938" w:rsidP="00FF636F">
            <w:pPr>
              <w:pStyle w:val="a6"/>
              <w:keepNext/>
              <w:spacing w:after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4"/>
        <w:gridCol w:w="303"/>
        <w:gridCol w:w="2697"/>
        <w:gridCol w:w="232"/>
        <w:gridCol w:w="1803"/>
        <w:gridCol w:w="303"/>
        <w:gridCol w:w="2438"/>
      </w:tblGrid>
      <w:tr w:rsidR="00063B4D" w:rsidRPr="00FF636F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F0384C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F636F"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063B4D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F63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F0384C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F636F"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63B4D" w:rsidRPr="00FF636F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F0384C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FF636F">
              <w:rPr>
                <w:rStyle w:val="msonormal0"/>
                <w:rFonts w:eastAsia="Times New Roman"/>
              </w:rPr>
              <w:t>м.п</w:t>
            </w:r>
            <w:proofErr w:type="spellEnd"/>
            <w:r w:rsidRPr="00FF636F">
              <w:rPr>
                <w:rStyle w:val="msonormal0"/>
                <w:rFonts w:eastAsia="Times New Roman"/>
              </w:rPr>
              <w:t xml:space="preserve">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F0384C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FF636F">
              <w:rPr>
                <w:rStyle w:val="msonormal0"/>
                <w:rFonts w:eastAsia="Times New Roman"/>
              </w:rPr>
              <w:t>м.п</w:t>
            </w:r>
            <w:proofErr w:type="spellEnd"/>
            <w:r w:rsidRPr="00FF636F">
              <w:rPr>
                <w:rStyle w:val="msonormal0"/>
                <w:rFonts w:eastAsia="Times New Roman"/>
              </w:rPr>
              <w:t xml:space="preserve">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0938" w:rsidRPr="00FF636F" w:rsidTr="00063B4D">
        <w:trPr>
          <w:cantSplit/>
        </w:trPr>
        <w:tc>
          <w:tcPr>
            <w:tcW w:w="583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21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0938" w:rsidRPr="00FF636F" w:rsidRDefault="00E90938" w:rsidP="00FF63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F0384C" w:rsidRPr="00FF636F" w:rsidRDefault="00F0384C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 </w:t>
      </w: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FF636F" w:rsidRDefault="00FF636F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176460" w:rsidRPr="0010130B" w:rsidRDefault="00176460" w:rsidP="0010130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Приложение №1</w:t>
      </w:r>
    </w:p>
    <w:p w:rsidR="00176460" w:rsidRPr="0010130B" w:rsidRDefault="00176460" w:rsidP="0010130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к договору № ___________________</w:t>
      </w:r>
    </w:p>
    <w:p w:rsidR="00176460" w:rsidRPr="0010130B" w:rsidRDefault="00176460" w:rsidP="0010130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от «___</w:t>
      </w:r>
      <w:proofErr w:type="gramStart"/>
      <w:r w:rsidRPr="0010130B">
        <w:rPr>
          <w:rFonts w:ascii="Tahoma" w:hAnsi="Tahoma" w:cs="Tahoma"/>
          <w:sz w:val="20"/>
          <w:szCs w:val="20"/>
        </w:rPr>
        <w:t>_»_</w:t>
      </w:r>
      <w:proofErr w:type="gramEnd"/>
      <w:r w:rsidRPr="0010130B">
        <w:rPr>
          <w:rFonts w:ascii="Tahoma" w:hAnsi="Tahoma" w:cs="Tahoma"/>
          <w:sz w:val="20"/>
          <w:szCs w:val="20"/>
        </w:rPr>
        <w:t>___________20__г.</w:t>
      </w:r>
    </w:p>
    <w:p w:rsidR="00176460" w:rsidRPr="0010130B" w:rsidRDefault="00176460" w:rsidP="0010130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0130B" w:rsidRPr="0010130B" w:rsidRDefault="0010130B" w:rsidP="0010130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 xml:space="preserve">Техническое задание </w:t>
      </w:r>
      <w:r w:rsidRPr="0010130B">
        <w:rPr>
          <w:rFonts w:ascii="Tahoma" w:hAnsi="Tahoma" w:cs="Tahoma"/>
          <w:b/>
          <w:sz w:val="20"/>
          <w:szCs w:val="20"/>
        </w:rPr>
        <w:br/>
        <w:t xml:space="preserve">на оказание услуг по сопровождению корпоративной системы </w:t>
      </w:r>
      <w:r w:rsidRPr="0010130B">
        <w:rPr>
          <w:rFonts w:ascii="Tahoma" w:hAnsi="Tahoma" w:cs="Tahoma"/>
          <w:b/>
          <w:sz w:val="20"/>
          <w:szCs w:val="20"/>
        </w:rPr>
        <w:br/>
        <w:t xml:space="preserve">электронного документооборота АО «ЭнергосбыТ Плюс» на базе платформы </w:t>
      </w:r>
      <w:proofErr w:type="spellStart"/>
      <w:r w:rsidRPr="0010130B">
        <w:rPr>
          <w:rFonts w:ascii="Tahoma" w:hAnsi="Tahoma" w:cs="Tahoma"/>
          <w:b/>
          <w:sz w:val="20"/>
          <w:szCs w:val="20"/>
        </w:rPr>
        <w:t>Directum</w:t>
      </w:r>
      <w:proofErr w:type="spellEnd"/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130B" w:rsidRPr="0010130B" w:rsidRDefault="0010130B" w:rsidP="0010130B">
      <w:pPr>
        <w:pStyle w:val="6"/>
        <w:keepNext/>
        <w:numPr>
          <w:ilvl w:val="0"/>
          <w:numId w:val="19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Общие требования</w:t>
      </w:r>
    </w:p>
    <w:p w:rsidR="0010130B" w:rsidRPr="0010130B" w:rsidRDefault="0010130B" w:rsidP="0010130B">
      <w:pPr>
        <w:pStyle w:val="ad"/>
        <w:numPr>
          <w:ilvl w:val="1"/>
          <w:numId w:val="15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Настоящее Техническое задание определяет объём и перечень услуг Исполнителя по сопровождению Корпоративной системы электронного документооборота АО «ЭнергосбыТ Плюс» на основе платформы </w:t>
      </w:r>
      <w:proofErr w:type="spellStart"/>
      <w:r w:rsidRPr="0010130B">
        <w:rPr>
          <w:rFonts w:ascii="Tahoma" w:hAnsi="Tahoma" w:cs="Tahoma"/>
          <w:sz w:val="20"/>
          <w:szCs w:val="20"/>
          <w:lang w:val="en-US"/>
        </w:rPr>
        <w:t>Directum</w:t>
      </w:r>
      <w:proofErr w:type="spellEnd"/>
      <w:r w:rsidRPr="0010130B">
        <w:rPr>
          <w:rFonts w:ascii="Tahoma" w:hAnsi="Tahoma" w:cs="Tahoma"/>
          <w:sz w:val="20"/>
          <w:szCs w:val="20"/>
        </w:rPr>
        <w:t xml:space="preserve"> (далее Системы), а также совместных со специалистами Заказчика услуг по установке и настройке тестового стенда на платформе </w:t>
      </w:r>
      <w:proofErr w:type="spellStart"/>
      <w:r w:rsidRPr="0010130B">
        <w:rPr>
          <w:rFonts w:ascii="Tahoma" w:hAnsi="Tahoma" w:cs="Tahoma"/>
          <w:sz w:val="20"/>
          <w:szCs w:val="20"/>
          <w:lang w:val="en-US"/>
        </w:rPr>
        <w:t>Directum</w:t>
      </w:r>
      <w:proofErr w:type="spellEnd"/>
      <w:r w:rsidRPr="0010130B">
        <w:rPr>
          <w:rFonts w:ascii="Tahoma" w:hAnsi="Tahoma" w:cs="Tahoma"/>
          <w:sz w:val="20"/>
          <w:szCs w:val="20"/>
        </w:rPr>
        <w:t xml:space="preserve"> </w:t>
      </w:r>
      <w:r w:rsidRPr="0010130B">
        <w:rPr>
          <w:rFonts w:ascii="Tahoma" w:hAnsi="Tahoma" w:cs="Tahoma"/>
          <w:sz w:val="20"/>
          <w:szCs w:val="20"/>
          <w:lang w:val="en-US"/>
        </w:rPr>
        <w:t>RX</w:t>
      </w:r>
      <w:r w:rsidRPr="0010130B">
        <w:rPr>
          <w:rFonts w:ascii="Tahoma" w:hAnsi="Tahoma" w:cs="Tahoma"/>
          <w:sz w:val="20"/>
          <w:szCs w:val="20"/>
        </w:rPr>
        <w:t>.</w:t>
      </w:r>
    </w:p>
    <w:p w:rsidR="0010130B" w:rsidRPr="0010130B" w:rsidRDefault="0010130B" w:rsidP="0010130B">
      <w:pPr>
        <w:pStyle w:val="ad"/>
        <w:numPr>
          <w:ilvl w:val="1"/>
          <w:numId w:val="15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Заказчиком</w:t>
      </w:r>
      <w:r w:rsidRPr="0010130B">
        <w:rPr>
          <w:rFonts w:ascii="Tahoma" w:hAnsi="Tahoma" w:cs="Tahoma"/>
          <w:sz w:val="20"/>
          <w:szCs w:val="20"/>
        </w:rPr>
        <w:t xml:space="preserve"> услуг является АО «ЭнергосбыТ Плюс».</w:t>
      </w:r>
    </w:p>
    <w:p w:rsidR="0010130B" w:rsidRPr="0010130B" w:rsidRDefault="0010130B" w:rsidP="0010130B">
      <w:pPr>
        <w:pStyle w:val="ad"/>
        <w:numPr>
          <w:ilvl w:val="1"/>
          <w:numId w:val="15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Период оказания услуг</w:t>
      </w:r>
      <w:r w:rsidRPr="0010130B">
        <w:rPr>
          <w:rFonts w:ascii="Tahoma" w:hAnsi="Tahoma" w:cs="Tahoma"/>
          <w:sz w:val="20"/>
          <w:szCs w:val="20"/>
        </w:rPr>
        <w:t>: 12 (двенадцать) месяцев с даты подписания договора на оказание услуг.</w:t>
      </w:r>
    </w:p>
    <w:p w:rsidR="0010130B" w:rsidRPr="0010130B" w:rsidRDefault="0010130B" w:rsidP="0010130B">
      <w:pPr>
        <w:pStyle w:val="ad"/>
        <w:numPr>
          <w:ilvl w:val="1"/>
          <w:numId w:val="15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Объем услуг:</w:t>
      </w:r>
      <w:r w:rsidRPr="0010130B">
        <w:rPr>
          <w:rFonts w:ascii="Tahoma" w:hAnsi="Tahoma" w:cs="Tahoma"/>
          <w:sz w:val="20"/>
          <w:szCs w:val="20"/>
        </w:rPr>
        <w:t xml:space="preserve"> максимум 1000 часов трудозатрат Исполнителя за весь период оказания услуг.</w:t>
      </w:r>
    </w:p>
    <w:p w:rsidR="0010130B" w:rsidRPr="0010130B" w:rsidRDefault="0010130B" w:rsidP="0010130B">
      <w:pPr>
        <w:pStyle w:val="ad"/>
        <w:numPr>
          <w:ilvl w:val="1"/>
          <w:numId w:val="15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Объем услуг должен оказываться в соответствии с соотношением:</w:t>
      </w:r>
    </w:p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 xml:space="preserve">- 20% </w:t>
      </w:r>
      <w:r w:rsidRPr="0010130B">
        <w:rPr>
          <w:rFonts w:ascii="Tahoma" w:hAnsi="Tahoma" w:cs="Tahoma"/>
          <w:sz w:val="20"/>
          <w:szCs w:val="20"/>
        </w:rPr>
        <w:t>услуг по свободным заявкам Заказчика (максимум 200 ч/часов).</w:t>
      </w:r>
    </w:p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 xml:space="preserve">- 80% </w:t>
      </w:r>
      <w:r w:rsidRPr="0010130B">
        <w:rPr>
          <w:rFonts w:ascii="Tahoma" w:hAnsi="Tahoma" w:cs="Tahoma"/>
          <w:sz w:val="20"/>
          <w:szCs w:val="20"/>
        </w:rPr>
        <w:t>фиксированные услуги в соответствии с Таблицей 1 (максимум 800 ч/часов)</w:t>
      </w:r>
    </w:p>
    <w:p w:rsidR="0010130B" w:rsidRPr="0010130B" w:rsidRDefault="0010130B" w:rsidP="0010130B">
      <w:pPr>
        <w:pStyle w:val="ad"/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:rsidR="0010130B" w:rsidRPr="0010130B" w:rsidRDefault="0010130B" w:rsidP="0010130B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Таблица 1. Перечень фиксированных услуг</w:t>
      </w:r>
    </w:p>
    <w:tbl>
      <w:tblPr>
        <w:tblStyle w:val="af6"/>
        <w:tblW w:w="9407" w:type="dxa"/>
        <w:tblInd w:w="-5" w:type="dxa"/>
        <w:tblLook w:val="04A0" w:firstRow="1" w:lastRow="0" w:firstColumn="1" w:lastColumn="0" w:noHBand="0" w:noVBand="1"/>
      </w:tblPr>
      <w:tblGrid>
        <w:gridCol w:w="682"/>
        <w:gridCol w:w="7256"/>
        <w:gridCol w:w="1469"/>
      </w:tblGrid>
      <w:tr w:rsidR="0010130B" w:rsidRPr="0010130B" w:rsidTr="000064BE">
        <w:tc>
          <w:tcPr>
            <w:tcW w:w="682" w:type="dxa"/>
            <w:vAlign w:val="center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7256" w:type="dxa"/>
            <w:vAlign w:val="center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Наименование услуг</w:t>
            </w:r>
          </w:p>
        </w:tc>
        <w:tc>
          <w:tcPr>
            <w:tcW w:w="1469" w:type="dxa"/>
            <w:vAlign w:val="center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Количество (ч/час)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Аудит производительности Системы (1 раз в квартал) 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Анализ логов, исправление ошибок и </w:t>
            </w:r>
            <w:proofErr w:type="spellStart"/>
            <w:r w:rsidRPr="0010130B">
              <w:rPr>
                <w:rFonts w:ascii="Tahoma" w:hAnsi="Tahoma" w:cs="Tahoma"/>
                <w:sz w:val="20"/>
                <w:szCs w:val="20"/>
              </w:rPr>
              <w:t>донастройка</w:t>
            </w:r>
            <w:proofErr w:type="spellEnd"/>
            <w:r w:rsidRPr="0010130B">
              <w:rPr>
                <w:rFonts w:ascii="Tahoma" w:hAnsi="Tahoma" w:cs="Tahoma"/>
                <w:sz w:val="20"/>
                <w:szCs w:val="20"/>
              </w:rPr>
              <w:t xml:space="preserve"> интеграции Системы с кабинетами СБИС и </w:t>
            </w:r>
            <w:proofErr w:type="spellStart"/>
            <w:r w:rsidRPr="0010130B">
              <w:rPr>
                <w:rFonts w:ascii="Tahoma" w:hAnsi="Tahoma" w:cs="Tahoma"/>
                <w:sz w:val="20"/>
                <w:szCs w:val="20"/>
              </w:rPr>
              <w:t>Диадок</w:t>
            </w:r>
            <w:proofErr w:type="spellEnd"/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Проведение периодических статусов по текущему состоянию Системы и выполненным услугам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Выполнение услуг по установке и настройке тестового стенда </w:t>
            </w:r>
            <w:proofErr w:type="spellStart"/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proofErr w:type="spellEnd"/>
            <w:r w:rsidRPr="0010130B">
              <w:rPr>
                <w:rFonts w:ascii="Tahoma" w:hAnsi="Tahoma" w:cs="Tahoma"/>
                <w:sz w:val="20"/>
                <w:szCs w:val="20"/>
              </w:rPr>
              <w:t> </w:t>
            </w:r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10130B">
              <w:rPr>
                <w:rFonts w:ascii="Tahoma" w:hAnsi="Tahoma" w:cs="Tahoma"/>
                <w:sz w:val="20"/>
                <w:szCs w:val="20"/>
              </w:rPr>
              <w:t xml:space="preserve"> (совместные услуги со специалистами Заказчика и консультации).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Консультация и выполнение совместных с специалистами Заказчика услуг по настройке тестовой интеграции </w:t>
            </w:r>
            <w:proofErr w:type="spellStart"/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proofErr w:type="spellEnd"/>
            <w:r w:rsidRPr="0010130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10130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10130B">
              <w:rPr>
                <w:rFonts w:ascii="Tahoma" w:hAnsi="Tahoma" w:cs="Tahoma"/>
                <w:sz w:val="20"/>
                <w:szCs w:val="20"/>
              </w:rPr>
              <w:t xml:space="preserve"> Шиной данных Заказчика.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Консультации и выполнение совместных с специалистами Заказчика услуг по разработке в </w:t>
            </w:r>
            <w:proofErr w:type="spellStart"/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proofErr w:type="spellEnd"/>
            <w:r w:rsidRPr="0010130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10130B">
              <w:rPr>
                <w:rFonts w:ascii="Tahoma" w:hAnsi="Tahoma" w:cs="Tahoma"/>
                <w:sz w:val="20"/>
                <w:szCs w:val="20"/>
              </w:rPr>
              <w:t xml:space="preserve"> тестового типового маршрута «Обработка писем Контрольно-надзорных органов».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Консультации и выполнение совместных с специалистами Заказчика услуг по настройке в тестовом </w:t>
            </w:r>
            <w:proofErr w:type="spellStart"/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proofErr w:type="spellEnd"/>
            <w:r w:rsidRPr="0010130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0130B">
              <w:rPr>
                <w:rFonts w:ascii="Tahoma" w:hAnsi="Tahoma" w:cs="Tahoma"/>
                <w:sz w:val="20"/>
                <w:szCs w:val="20"/>
                <w:lang w:val="en-US"/>
              </w:rPr>
              <w:t>RX</w:t>
            </w:r>
            <w:r w:rsidRPr="0010130B">
              <w:rPr>
                <w:rFonts w:ascii="Tahoma" w:hAnsi="Tahoma" w:cs="Tahoma"/>
                <w:sz w:val="20"/>
                <w:szCs w:val="20"/>
              </w:rPr>
              <w:t xml:space="preserve"> функционала по использованию МЧД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Консультации (курс обучения) разработчика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Консультации (курс обучения) администратора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10130B" w:rsidRPr="0010130B" w:rsidTr="000064BE">
        <w:tc>
          <w:tcPr>
            <w:tcW w:w="682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56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0130B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</w:p>
        </w:tc>
        <w:tc>
          <w:tcPr>
            <w:tcW w:w="1469" w:type="dxa"/>
          </w:tcPr>
          <w:p w:rsidR="0010130B" w:rsidRPr="0010130B" w:rsidRDefault="0010130B" w:rsidP="0010130B">
            <w:pPr>
              <w:pStyle w:val="ad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0130B">
              <w:rPr>
                <w:rFonts w:ascii="Tahoma" w:hAnsi="Tahoma" w:cs="Tahoma"/>
                <w:b/>
                <w:sz w:val="20"/>
                <w:szCs w:val="20"/>
              </w:rPr>
              <w:t>800</w:t>
            </w:r>
          </w:p>
        </w:tc>
      </w:tr>
    </w:tbl>
    <w:p w:rsidR="0010130B" w:rsidRPr="0010130B" w:rsidRDefault="0010130B" w:rsidP="0010130B">
      <w:pPr>
        <w:pStyle w:val="ad"/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:rsidR="0010130B" w:rsidRPr="0010130B" w:rsidRDefault="0010130B" w:rsidP="0010130B">
      <w:pPr>
        <w:pStyle w:val="ad"/>
        <w:numPr>
          <w:ilvl w:val="1"/>
          <w:numId w:val="15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 Исполнитель должен выделить на выполнение услуг закрепленную команду в количестве не менее 3 сотрудников для возможности постоянных контактов с представителями Заказчика.</w:t>
      </w:r>
    </w:p>
    <w:p w:rsidR="0010130B" w:rsidRPr="0010130B" w:rsidRDefault="0010130B" w:rsidP="0010130B">
      <w:pPr>
        <w:pStyle w:val="ad"/>
        <w:numPr>
          <w:ilvl w:val="0"/>
          <w:numId w:val="15"/>
        </w:numPr>
        <w:spacing w:after="0" w:line="240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Требования к оказанию услуг по сопровождению Системы</w:t>
      </w:r>
      <w:r w:rsidRPr="0010130B">
        <w:rPr>
          <w:rFonts w:ascii="Tahoma" w:hAnsi="Tahoma" w:cs="Tahoma"/>
          <w:b/>
          <w:sz w:val="20"/>
          <w:szCs w:val="20"/>
          <w:lang w:val="en-US"/>
        </w:rPr>
        <w:t>.</w:t>
      </w:r>
    </w:p>
    <w:p w:rsidR="0010130B" w:rsidRPr="0010130B" w:rsidRDefault="0010130B" w:rsidP="0010130B">
      <w:pPr>
        <w:pStyle w:val="6"/>
        <w:numPr>
          <w:ilvl w:val="1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bookmarkStart w:id="33" w:name="_Hlk56159257"/>
      <w:r w:rsidRPr="0010130B">
        <w:rPr>
          <w:color w:val="auto"/>
        </w:rPr>
        <w:t>Термины и определения</w:t>
      </w:r>
    </w:p>
    <w:bookmarkEnd w:id="33"/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>Обращение</w:t>
      </w:r>
      <w:r w:rsidRPr="0010130B">
        <w:rPr>
          <w:rFonts w:ascii="Tahoma" w:hAnsi="Tahoma" w:cs="Tahoma"/>
          <w:sz w:val="20"/>
          <w:szCs w:val="20"/>
        </w:rPr>
        <w:t xml:space="preserve"> – зафиксированное обращение потребителя сервиса. В дальнейшем классифицируемое как инцидент, консультация, запрос на обслуживание или запрос на изменение.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Инцидент</w:t>
      </w:r>
      <w:r w:rsidRPr="0010130B">
        <w:rPr>
          <w:rFonts w:ascii="Tahoma" w:hAnsi="Tahoma" w:cs="Tahoma"/>
          <w:sz w:val="20"/>
          <w:szCs w:val="20"/>
        </w:rPr>
        <w:t xml:space="preserve"> – любое событие, не являющееся частью нормального функционирования информационных систем, которое привело к нарушению их использования.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>Взаимодействие</w:t>
      </w:r>
      <w:r w:rsidRPr="0010130B">
        <w:rPr>
          <w:rFonts w:ascii="Tahoma" w:hAnsi="Tahoma" w:cs="Tahoma"/>
          <w:sz w:val="20"/>
          <w:szCs w:val="20"/>
        </w:rPr>
        <w:t xml:space="preserve"> – зафиксированный контакт с потребителем сервиса.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>Система</w:t>
      </w:r>
      <w:r w:rsidRPr="0010130B">
        <w:rPr>
          <w:rFonts w:ascii="Tahoma" w:hAnsi="Tahoma" w:cs="Tahoma"/>
          <w:sz w:val="20"/>
          <w:szCs w:val="20"/>
        </w:rPr>
        <w:t xml:space="preserve"> – корпоративная система электронного документооборота АО «ЭнергосбыТ Плюс» на основе платформы </w:t>
      </w:r>
      <w:proofErr w:type="spellStart"/>
      <w:r w:rsidRPr="0010130B">
        <w:rPr>
          <w:rFonts w:ascii="Tahoma" w:hAnsi="Tahoma" w:cs="Tahoma"/>
          <w:sz w:val="20"/>
          <w:szCs w:val="20"/>
          <w:lang w:val="en-US"/>
        </w:rPr>
        <w:t>Directum</w:t>
      </w:r>
      <w:proofErr w:type="spellEnd"/>
      <w:r w:rsidRPr="0010130B">
        <w:rPr>
          <w:rFonts w:ascii="Tahoma" w:hAnsi="Tahoma" w:cs="Tahoma"/>
          <w:sz w:val="20"/>
          <w:szCs w:val="20"/>
        </w:rPr>
        <w:t xml:space="preserve"> 5.х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>Платформа</w:t>
      </w:r>
      <w:r w:rsidRPr="0010130B">
        <w:rPr>
          <w:rFonts w:ascii="Tahoma" w:hAnsi="Tahoma" w:cs="Tahoma"/>
          <w:sz w:val="20"/>
          <w:szCs w:val="20"/>
        </w:rPr>
        <w:t xml:space="preserve"> – программный продукт, на котором основана Система (</w:t>
      </w:r>
      <w:proofErr w:type="spellStart"/>
      <w:r w:rsidRPr="0010130B">
        <w:rPr>
          <w:rFonts w:ascii="Tahoma" w:hAnsi="Tahoma" w:cs="Tahoma"/>
          <w:sz w:val="20"/>
          <w:szCs w:val="20"/>
          <w:lang w:val="en-US"/>
        </w:rPr>
        <w:t>Directum</w:t>
      </w:r>
      <w:proofErr w:type="spellEnd"/>
      <w:r w:rsidRPr="0010130B">
        <w:rPr>
          <w:rFonts w:ascii="Tahoma" w:hAnsi="Tahoma" w:cs="Tahoma"/>
          <w:sz w:val="20"/>
          <w:szCs w:val="20"/>
        </w:rPr>
        <w:t xml:space="preserve"> версии 5.х).</w:t>
      </w:r>
    </w:p>
    <w:p w:rsidR="0010130B" w:rsidRPr="0010130B" w:rsidRDefault="0010130B" w:rsidP="0010130B">
      <w:pPr>
        <w:spacing w:after="0" w:line="240" w:lineRule="auto"/>
        <w:rPr>
          <w:rStyle w:val="afb"/>
          <w:rFonts w:ascii="Tahoma" w:hAnsi="Tahoma" w:cs="Tahoma"/>
          <w:b w:val="0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 xml:space="preserve">Заказная разработка </w:t>
      </w:r>
      <w:r w:rsidRPr="0010130B">
        <w:rPr>
          <w:rStyle w:val="afb"/>
          <w:rFonts w:ascii="Tahoma" w:hAnsi="Tahoma" w:cs="Tahoma"/>
          <w:bCs/>
          <w:sz w:val="20"/>
          <w:szCs w:val="20"/>
        </w:rPr>
        <w:t xml:space="preserve">– </w:t>
      </w:r>
      <w:r w:rsidRPr="0010130B">
        <w:rPr>
          <w:rStyle w:val="afb"/>
          <w:rFonts w:ascii="Tahoma" w:hAnsi="Tahoma" w:cs="Tahoma"/>
          <w:b w:val="0"/>
          <w:bCs/>
          <w:sz w:val="20"/>
          <w:szCs w:val="20"/>
        </w:rPr>
        <w:t>это модификация экземпляра системы у Заказчика, удовлетворяющая его специфические потребности.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>Документация к системе</w:t>
      </w:r>
      <w:r w:rsidRPr="0010130B">
        <w:rPr>
          <w:rFonts w:ascii="Tahoma" w:hAnsi="Tahoma" w:cs="Tahoma"/>
          <w:sz w:val="20"/>
          <w:szCs w:val="20"/>
        </w:rPr>
        <w:t xml:space="preserve"> – согласованные версии документов: Проектные решения, инструкции пользователей, запросы на изменение, а также документация производителя </w:t>
      </w:r>
      <w:r w:rsidRPr="0010130B">
        <w:rPr>
          <w:rStyle w:val="afb"/>
          <w:rFonts w:ascii="Tahoma" w:hAnsi="Tahoma" w:cs="Tahoma"/>
          <w:sz w:val="20"/>
          <w:szCs w:val="20"/>
        </w:rPr>
        <w:t>платформы</w:t>
      </w:r>
      <w:r w:rsidRPr="0010130B">
        <w:rPr>
          <w:rFonts w:ascii="Tahoma" w:hAnsi="Tahoma" w:cs="Tahoma"/>
          <w:sz w:val="20"/>
          <w:szCs w:val="20"/>
        </w:rPr>
        <w:t xml:space="preserve"> по используемой версии </w:t>
      </w:r>
      <w:r w:rsidRPr="0010130B">
        <w:rPr>
          <w:rStyle w:val="afb"/>
          <w:rFonts w:ascii="Tahoma" w:hAnsi="Tahoma" w:cs="Tahoma"/>
          <w:sz w:val="20"/>
          <w:szCs w:val="20"/>
        </w:rPr>
        <w:t>платформы</w:t>
      </w:r>
      <w:r w:rsidRPr="0010130B">
        <w:rPr>
          <w:rFonts w:ascii="Tahoma" w:hAnsi="Tahoma" w:cs="Tahoma"/>
          <w:sz w:val="20"/>
          <w:szCs w:val="20"/>
        </w:rPr>
        <w:t>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b"/>
          <w:rFonts w:ascii="Tahoma" w:hAnsi="Tahoma" w:cs="Tahoma"/>
          <w:sz w:val="20"/>
          <w:szCs w:val="20"/>
        </w:rPr>
        <w:t xml:space="preserve">Ошибка системы </w:t>
      </w:r>
      <w:r w:rsidRPr="0010130B">
        <w:rPr>
          <w:rFonts w:ascii="Tahoma" w:hAnsi="Tahoma" w:cs="Tahoma"/>
          <w:sz w:val="20"/>
          <w:szCs w:val="20"/>
        </w:rPr>
        <w:t xml:space="preserve">– под ошибкой понимается несоответствие фактического поведения программного продукта поведению, предусмотренному в </w:t>
      </w:r>
      <w:r w:rsidRPr="0010130B">
        <w:rPr>
          <w:rStyle w:val="afb"/>
          <w:rFonts w:ascii="Tahoma" w:hAnsi="Tahoma" w:cs="Tahoma"/>
          <w:sz w:val="20"/>
          <w:szCs w:val="20"/>
        </w:rPr>
        <w:t>документации к системе</w:t>
      </w:r>
      <w:r w:rsidRPr="0010130B">
        <w:rPr>
          <w:rFonts w:ascii="Tahoma" w:hAnsi="Tahoma" w:cs="Tahoma"/>
          <w:sz w:val="20"/>
          <w:szCs w:val="20"/>
        </w:rPr>
        <w:t>, воспроизводимое в определенных условиях и не обусловленное неправильными настройками, действиями пользователя или другими внешними факторами.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bCs/>
          <w:sz w:val="20"/>
          <w:szCs w:val="20"/>
        </w:rPr>
        <w:t>Тестовая эксплуатация</w:t>
      </w:r>
      <w:r w:rsidRPr="0010130B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bCs/>
          <w:sz w:val="20"/>
          <w:szCs w:val="20"/>
        </w:rPr>
        <w:t>Опытная эксплуатация</w:t>
      </w:r>
      <w:r w:rsidRPr="0010130B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изменение, в условиях реальной работы пользователей Заказчика.</w:t>
      </w:r>
    </w:p>
    <w:p w:rsidR="0010130B" w:rsidRPr="0010130B" w:rsidRDefault="0010130B" w:rsidP="0010130B">
      <w:pPr>
        <w:spacing w:after="0" w:line="240" w:lineRule="auto"/>
        <w:rPr>
          <w:rStyle w:val="af9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10130B">
        <w:rPr>
          <w:rStyle w:val="af9"/>
          <w:rFonts w:ascii="Tahoma" w:hAnsi="Tahoma" w:cs="Tahoma"/>
          <w:i w:val="0"/>
          <w:iCs/>
          <w:sz w:val="20"/>
          <w:szCs w:val="20"/>
        </w:rPr>
        <w:t>Гарантийная поддержка заказной разработки</w:t>
      </w:r>
      <w:r w:rsidRPr="0010130B">
        <w:rPr>
          <w:rStyle w:val="af9"/>
          <w:rFonts w:ascii="Tahoma" w:hAnsi="Tahoma" w:cs="Tahoma"/>
          <w:bCs/>
          <w:i w:val="0"/>
          <w:iCs/>
          <w:sz w:val="20"/>
          <w:szCs w:val="20"/>
        </w:rPr>
        <w:t xml:space="preserve"> – </w:t>
      </w:r>
      <w:r w:rsidRPr="0010130B">
        <w:rPr>
          <w:rStyle w:val="af9"/>
          <w:rFonts w:ascii="Tahoma" w:hAnsi="Tahoma" w:cs="Tahoma"/>
          <w:b w:val="0"/>
          <w:bCs/>
          <w:i w:val="0"/>
          <w:iCs/>
          <w:sz w:val="20"/>
          <w:szCs w:val="20"/>
        </w:rPr>
        <w:t>решение инцидентов в течение определенного срока после завершения периода опытной эксплуатации по запросу на изменение.</w:t>
      </w:r>
    </w:p>
    <w:p w:rsidR="0010130B" w:rsidRPr="0010130B" w:rsidRDefault="0010130B" w:rsidP="0010130B">
      <w:pPr>
        <w:spacing w:after="0" w:line="240" w:lineRule="auto"/>
        <w:rPr>
          <w:rStyle w:val="af9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Квартальный отчет</w:t>
      </w:r>
      <w:r w:rsidRPr="0010130B">
        <w:rPr>
          <w:rFonts w:ascii="Tahoma" w:hAnsi="Tahoma" w:cs="Tahoma"/>
          <w:sz w:val="20"/>
          <w:szCs w:val="20"/>
        </w:rPr>
        <w:t xml:space="preserve"> – формализованный отчет по оказанным услугам за отчетный квартал.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9"/>
          <w:rFonts w:ascii="Tahoma" w:hAnsi="Tahoma" w:cs="Tahoma"/>
          <w:i w:val="0"/>
          <w:sz w:val="20"/>
          <w:szCs w:val="20"/>
        </w:rPr>
        <w:t>Потребитель сервиса</w:t>
      </w:r>
      <w:r w:rsidRPr="0010130B">
        <w:rPr>
          <w:rFonts w:ascii="Tahoma" w:hAnsi="Tahoma" w:cs="Tahoma"/>
          <w:sz w:val="20"/>
          <w:szCs w:val="20"/>
        </w:rPr>
        <w:t xml:space="preserve"> – конкретный обратившийся сотрудник Заказчика.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9"/>
          <w:rFonts w:ascii="Tahoma" w:hAnsi="Tahoma" w:cs="Tahoma"/>
          <w:i w:val="0"/>
          <w:sz w:val="20"/>
          <w:szCs w:val="20"/>
        </w:rPr>
        <w:t xml:space="preserve">ОСЗ – Ответственный за соглашение со стороны Заказчика, </w:t>
      </w:r>
      <w:r w:rsidRPr="0010130B">
        <w:rPr>
          <w:rFonts w:ascii="Tahoma" w:hAnsi="Tahoma" w:cs="Tahoma"/>
          <w:sz w:val="20"/>
          <w:szCs w:val="20"/>
        </w:rPr>
        <w:t>сотрудник, фиксируемый как ответственный за Соглашение со стороны Заказчика. В его обязанности входит регистрация новых потребителей сервиса, согласование ежекварталь</w:t>
      </w:r>
      <w:bookmarkStart w:id="34" w:name="_GoBack"/>
      <w:bookmarkEnd w:id="34"/>
      <w:r w:rsidRPr="0010130B">
        <w:rPr>
          <w:rFonts w:ascii="Tahoma" w:hAnsi="Tahoma" w:cs="Tahoma"/>
          <w:sz w:val="20"/>
          <w:szCs w:val="20"/>
        </w:rPr>
        <w:t>ных отчетов, согласование и приемка Запросов на изменения, продление Соглашения и т.д. Устанавливается настоящим Соглашением.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Style w:val="af9"/>
          <w:rFonts w:ascii="Tahoma" w:hAnsi="Tahoma" w:cs="Tahoma"/>
          <w:i w:val="0"/>
          <w:sz w:val="20"/>
          <w:szCs w:val="20"/>
        </w:rPr>
        <w:t xml:space="preserve">ОСИ – Ответственный за соглашение со стороны Исполнителя, </w:t>
      </w:r>
      <w:r w:rsidRPr="0010130B">
        <w:rPr>
          <w:rFonts w:ascii="Tahoma" w:hAnsi="Tahoma" w:cs="Tahoma"/>
          <w:sz w:val="20"/>
          <w:szCs w:val="20"/>
        </w:rPr>
        <w:t>сотрудник, фиксируемый как ответственный за Соглашение со стороны Исполнителя. В его обязанности входит подготовка ежеквартальных отчетов, координация всех услуг по инцидентам и запросам на изменение и т.д. Устанавливается настоящим Соглашением.</w:t>
      </w:r>
    </w:p>
    <w:p w:rsidR="0010130B" w:rsidRPr="0010130B" w:rsidRDefault="0010130B" w:rsidP="0010130B">
      <w:pPr>
        <w:pStyle w:val="6"/>
        <w:keepNext/>
        <w:numPr>
          <w:ilvl w:val="1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Регистрация Потребителей сервиса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Список Потребителей сервиса, взаимодействующих с Исполнителем, является конечным (не более 15 сотрудников Заказчика). Первоначальный список, а также изменения списка Потребителей сервиса направляются Исполнителю Ответственным за Соглашение со стороны Заказчика (ОСЗ).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Для каждого Потребителя сервиса указывается ФИО, должность, контактные данные.</w:t>
      </w:r>
    </w:p>
    <w:p w:rsidR="0010130B" w:rsidRPr="0010130B" w:rsidRDefault="0010130B" w:rsidP="0010130B">
      <w:pPr>
        <w:pStyle w:val="6"/>
        <w:numPr>
          <w:ilvl w:val="1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b w:val="0"/>
          <w:color w:val="auto"/>
        </w:rPr>
        <w:t xml:space="preserve">В рамках свободных услуг, в соответствии с п.1.5 настоящего ТЗ, Исполнитель должен оказывать следующие </w:t>
      </w:r>
      <w:r w:rsidRPr="0010130B">
        <w:rPr>
          <w:color w:val="auto"/>
        </w:rPr>
        <w:t>виды услуг по сопровождению Системы</w:t>
      </w:r>
      <w:r w:rsidRPr="0010130B">
        <w:rPr>
          <w:b w:val="0"/>
          <w:color w:val="auto"/>
        </w:rPr>
        <w:t>:</w:t>
      </w:r>
    </w:p>
    <w:p w:rsidR="0010130B" w:rsidRPr="0010130B" w:rsidRDefault="0010130B" w:rsidP="0010130B">
      <w:pPr>
        <w:pStyle w:val="ad"/>
        <w:numPr>
          <w:ilvl w:val="0"/>
          <w:numId w:val="2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инцидентная</w:t>
      </w:r>
      <w:r w:rsidRPr="0010130B">
        <w:rPr>
          <w:rFonts w:ascii="Tahoma" w:hAnsi="Tahoma" w:cs="Tahoma"/>
          <w:sz w:val="20"/>
          <w:szCs w:val="20"/>
        </w:rPr>
        <w:t xml:space="preserve"> поддержка (услуги по устранения сбоев и ошибок Системы);</w:t>
      </w:r>
    </w:p>
    <w:p w:rsidR="0010130B" w:rsidRPr="0010130B" w:rsidRDefault="0010130B" w:rsidP="0010130B">
      <w:pPr>
        <w:pStyle w:val="ad"/>
        <w:numPr>
          <w:ilvl w:val="0"/>
          <w:numId w:val="2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выполнение </w:t>
      </w:r>
      <w:r w:rsidRPr="0010130B">
        <w:rPr>
          <w:rFonts w:ascii="Tahoma" w:hAnsi="Tahoma" w:cs="Tahoma"/>
          <w:b/>
          <w:sz w:val="20"/>
          <w:szCs w:val="20"/>
        </w:rPr>
        <w:t>запросов на обслуживание</w:t>
      </w:r>
      <w:r w:rsidRPr="0010130B">
        <w:rPr>
          <w:rFonts w:ascii="Tahoma" w:hAnsi="Tahoma" w:cs="Tahoma"/>
          <w:sz w:val="20"/>
          <w:szCs w:val="20"/>
        </w:rPr>
        <w:t>;</w:t>
      </w:r>
    </w:p>
    <w:p w:rsidR="0010130B" w:rsidRPr="0010130B" w:rsidRDefault="0010130B" w:rsidP="0010130B">
      <w:pPr>
        <w:pStyle w:val="ad"/>
        <w:numPr>
          <w:ilvl w:val="0"/>
          <w:numId w:val="2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выполнение </w:t>
      </w:r>
      <w:r w:rsidRPr="0010130B">
        <w:rPr>
          <w:rFonts w:ascii="Tahoma" w:hAnsi="Tahoma" w:cs="Tahoma"/>
          <w:b/>
          <w:sz w:val="20"/>
          <w:szCs w:val="20"/>
        </w:rPr>
        <w:t>запросов на изменение</w:t>
      </w:r>
      <w:r w:rsidRPr="0010130B">
        <w:rPr>
          <w:rFonts w:ascii="Tahoma" w:hAnsi="Tahoma" w:cs="Tahoma"/>
          <w:sz w:val="20"/>
          <w:szCs w:val="20"/>
        </w:rPr>
        <w:t xml:space="preserve"> (проектирование, адаптация, модификация, разработка и тестирование).</w:t>
      </w:r>
    </w:p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Реестр услуг:</w:t>
      </w:r>
    </w:p>
    <w:tbl>
      <w:tblPr>
        <w:tblStyle w:val="af7"/>
        <w:tblW w:w="9356" w:type="dxa"/>
        <w:tblInd w:w="-5" w:type="dxa"/>
        <w:tblLook w:val="0420" w:firstRow="1" w:lastRow="0" w:firstColumn="0" w:lastColumn="0" w:noHBand="0" w:noVBand="1"/>
      </w:tblPr>
      <w:tblGrid>
        <w:gridCol w:w="2694"/>
        <w:gridCol w:w="6662"/>
      </w:tblGrid>
      <w:tr w:rsidR="0010130B" w:rsidRPr="0010130B" w:rsidTr="00006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10130B" w:rsidRPr="0010130B" w:rsidRDefault="0010130B" w:rsidP="0010130B">
            <w:pPr>
              <w:keepNext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Тип услуги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Диагностика и восстановление работоспособности Системы на пользовательских ПК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Диагностика и восстановление работоспособности серверных компонент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Исправление дефектов в прикладной разработке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Исправление дефектов платформы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Предоставление дистрибутивов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Генерация лицензионного ключа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клиентских компонент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серверных компонент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Импорт прикладной разработки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Исследование и проектирование настройки и модификаций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Администрирование и настройка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Прикладная разработка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Обновление ПО на новую версию 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Миграция данных из сторонних систем</w:t>
            </w:r>
          </w:p>
        </w:tc>
      </w:tr>
      <w:tr w:rsidR="0010130B" w:rsidRPr="0010130B" w:rsidTr="000064BE">
        <w:tc>
          <w:tcPr>
            <w:tcW w:w="26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66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Разработка/корректировка документации</w:t>
            </w:r>
          </w:p>
        </w:tc>
      </w:tr>
    </w:tbl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0130B" w:rsidRPr="0010130B" w:rsidRDefault="0010130B" w:rsidP="0010130B">
      <w:pPr>
        <w:pStyle w:val="6"/>
        <w:keepNext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Инцидентная поддержка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Каждому зарегистрированному инциденту службой поддержки Исполнителя должен присваиваться приоритет, в соответствии с которым определяются очередность обработки и стандартные нормы времени реакции. Приоритет инцидента определяется на основании степени воздействия на работу пользователей и частоты проявления.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Степень воздействия</w:t>
      </w:r>
      <w:r w:rsidRPr="0010130B">
        <w:rPr>
          <w:rFonts w:ascii="Tahoma" w:hAnsi="Tahoma" w:cs="Tahoma"/>
          <w:sz w:val="20"/>
          <w:szCs w:val="20"/>
        </w:rPr>
        <w:t xml:space="preserve"> характеризует меру отклонения от нормального уровня использования программных продуктов, количество и статус пользователей и бизнес-процессов, подвергшихся воздействию в связи с инцидентом.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f7"/>
        <w:tblW w:w="9356" w:type="dxa"/>
        <w:tblInd w:w="-5" w:type="dxa"/>
        <w:tblLook w:val="0420" w:firstRow="1" w:lastRow="0" w:firstColumn="0" w:lastColumn="0" w:noHBand="0" w:noVBand="1"/>
      </w:tblPr>
      <w:tblGrid>
        <w:gridCol w:w="2743"/>
        <w:gridCol w:w="6613"/>
      </w:tblGrid>
      <w:tr w:rsidR="0010130B" w:rsidRPr="0010130B" w:rsidTr="00006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43" w:type="dxa"/>
          </w:tcPr>
          <w:p w:rsidR="0010130B" w:rsidRPr="0010130B" w:rsidRDefault="0010130B" w:rsidP="0010130B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  <w:tc>
          <w:tcPr>
            <w:tcW w:w="6613" w:type="dxa"/>
          </w:tcPr>
          <w:p w:rsidR="0010130B" w:rsidRPr="0010130B" w:rsidRDefault="0010130B" w:rsidP="0010130B">
            <w:pPr>
              <w:spacing w:after="0" w:line="240" w:lineRule="auto"/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10130B" w:rsidRPr="0010130B" w:rsidTr="000064BE">
        <w:tc>
          <w:tcPr>
            <w:tcW w:w="2743" w:type="dxa"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13" w:type="dxa"/>
          </w:tcPr>
          <w:p w:rsidR="0010130B" w:rsidRPr="0010130B" w:rsidRDefault="0010130B" w:rsidP="0010130B">
            <w:pPr>
              <w:spacing w:after="0" w:line="240" w:lineRule="auto"/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Серьезные сбои, при которых становится невозможным выполнение ключевых бизнес-процессов, нарушающие использование всей системы в целом или её отдельных служб. Сбой может охватывать работу как отдельных ключевых пользователей, так и целые группы</w:t>
            </w:r>
          </w:p>
        </w:tc>
      </w:tr>
      <w:tr w:rsidR="0010130B" w:rsidRPr="0010130B" w:rsidTr="000064BE">
        <w:tc>
          <w:tcPr>
            <w:tcW w:w="2743" w:type="dxa"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13" w:type="dxa"/>
          </w:tcPr>
          <w:p w:rsidR="0010130B" w:rsidRPr="0010130B" w:rsidRDefault="0010130B" w:rsidP="0010130B">
            <w:pPr>
              <w:spacing w:after="0" w:line="240" w:lineRule="auto"/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Сбой не останавливает работу системы в целом, но часть функций системы работает некорректно</w:t>
            </w:r>
          </w:p>
        </w:tc>
      </w:tr>
      <w:tr w:rsidR="0010130B" w:rsidRPr="0010130B" w:rsidTr="000064BE">
        <w:tc>
          <w:tcPr>
            <w:tcW w:w="2743" w:type="dxa"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13" w:type="dxa"/>
          </w:tcPr>
          <w:p w:rsidR="0010130B" w:rsidRPr="0010130B" w:rsidRDefault="0010130B" w:rsidP="0010130B">
            <w:pPr>
              <w:spacing w:after="0" w:line="240" w:lineRule="auto"/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Сбой, влияющий на удобство работы с системой, снижающее эффективность ее использования, но не блокирующий выполнение бизнес-процессов</w:t>
            </w:r>
          </w:p>
        </w:tc>
      </w:tr>
    </w:tbl>
    <w:p w:rsidR="0010130B" w:rsidRPr="0010130B" w:rsidRDefault="0010130B" w:rsidP="0010130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 xml:space="preserve">Частота </w:t>
      </w:r>
      <w:r w:rsidRPr="0010130B">
        <w:rPr>
          <w:rFonts w:ascii="Tahoma" w:hAnsi="Tahoma" w:cs="Tahoma"/>
          <w:sz w:val="20"/>
          <w:szCs w:val="20"/>
        </w:rPr>
        <w:t>проявления инцидентов определяется следующим образом:</w:t>
      </w:r>
    </w:p>
    <w:tbl>
      <w:tblPr>
        <w:tblStyle w:val="af7"/>
        <w:tblW w:w="9356" w:type="dxa"/>
        <w:tblInd w:w="-5" w:type="dxa"/>
        <w:tblLook w:val="0420" w:firstRow="1" w:lastRow="0" w:firstColumn="0" w:lastColumn="0" w:noHBand="0" w:noVBand="1"/>
      </w:tblPr>
      <w:tblGrid>
        <w:gridCol w:w="2694"/>
        <w:gridCol w:w="6662"/>
      </w:tblGrid>
      <w:tr w:rsidR="0010130B" w:rsidRPr="0010130B" w:rsidTr="00006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94" w:type="dxa"/>
            <w:hideMark/>
          </w:tcPr>
          <w:p w:rsidR="0010130B" w:rsidRPr="0010130B" w:rsidRDefault="0010130B" w:rsidP="0010130B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6662" w:type="dxa"/>
            <w:hideMark/>
          </w:tcPr>
          <w:p w:rsidR="0010130B" w:rsidRPr="0010130B" w:rsidRDefault="0010130B" w:rsidP="0010130B">
            <w:pPr>
              <w:spacing w:after="0" w:line="240" w:lineRule="auto"/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10130B" w:rsidRPr="0010130B" w:rsidTr="000064BE">
        <w:tc>
          <w:tcPr>
            <w:tcW w:w="2694" w:type="dxa"/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62" w:type="dxa"/>
            <w:hideMark/>
          </w:tcPr>
          <w:p w:rsidR="0010130B" w:rsidRPr="0010130B" w:rsidRDefault="0010130B" w:rsidP="0010130B">
            <w:pPr>
              <w:spacing w:after="0" w:line="240" w:lineRule="auto"/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Устойчивое (постоянное) проявление инцидента.</w:t>
            </w:r>
          </w:p>
        </w:tc>
      </w:tr>
      <w:tr w:rsidR="0010130B" w:rsidRPr="0010130B" w:rsidTr="000064BE">
        <w:tc>
          <w:tcPr>
            <w:tcW w:w="2694" w:type="dxa"/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62" w:type="dxa"/>
            <w:hideMark/>
          </w:tcPr>
          <w:p w:rsidR="0010130B" w:rsidRPr="0010130B" w:rsidRDefault="0010130B" w:rsidP="0010130B">
            <w:pPr>
              <w:spacing w:after="0" w:line="240" w:lineRule="auto"/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Частое, но не стабильное проявление инцидента.</w:t>
            </w:r>
          </w:p>
        </w:tc>
      </w:tr>
      <w:tr w:rsidR="0010130B" w:rsidRPr="0010130B" w:rsidTr="000064BE">
        <w:tc>
          <w:tcPr>
            <w:tcW w:w="2694" w:type="dxa"/>
            <w:hideMark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62" w:type="dxa"/>
            <w:hideMark/>
          </w:tcPr>
          <w:p w:rsidR="0010130B" w:rsidRPr="0010130B" w:rsidRDefault="0010130B" w:rsidP="0010130B">
            <w:pPr>
              <w:spacing w:after="0" w:line="240" w:lineRule="auto"/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Эпизодическое и не стабильное проявление инцидента.</w:t>
            </w:r>
          </w:p>
        </w:tc>
      </w:tr>
    </w:tbl>
    <w:p w:rsidR="0010130B" w:rsidRPr="0010130B" w:rsidRDefault="0010130B" w:rsidP="0010130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Приоритет</w:t>
      </w:r>
      <w:r w:rsidRPr="0010130B">
        <w:rPr>
          <w:rFonts w:ascii="Tahoma" w:hAnsi="Tahoma" w:cs="Tahoma"/>
          <w:sz w:val="20"/>
          <w:szCs w:val="20"/>
        </w:rPr>
        <w:t xml:space="preserve"> инцидента на основании степени воздействия и частоты проявления определяется в соответствии с таблицей:</w:t>
      </w:r>
    </w:p>
    <w:tbl>
      <w:tblPr>
        <w:tblStyle w:val="af7"/>
        <w:tblW w:w="0" w:type="auto"/>
        <w:tblInd w:w="-5" w:type="dxa"/>
        <w:tblLook w:val="04A0" w:firstRow="1" w:lastRow="0" w:firstColumn="1" w:lastColumn="0" w:noHBand="0" w:noVBand="1"/>
      </w:tblPr>
      <w:tblGrid>
        <w:gridCol w:w="2661"/>
        <w:gridCol w:w="1875"/>
        <w:gridCol w:w="1562"/>
        <w:gridCol w:w="1562"/>
        <w:gridCol w:w="1677"/>
      </w:tblGrid>
      <w:tr w:rsidR="0010130B" w:rsidRPr="0010130B" w:rsidTr="00006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vMerge w:val="restart"/>
            <w:vAlign w:val="center"/>
          </w:tcPr>
          <w:p w:rsidR="0010130B" w:rsidRPr="0010130B" w:rsidRDefault="0010130B" w:rsidP="0010130B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4801" w:type="dxa"/>
            <w:gridSpan w:val="3"/>
            <w:vAlign w:val="center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2"/>
            <w:vMerge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DE9D9" w:themeFill="accent6" w:themeFillTint="33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1562" w:type="dxa"/>
            <w:shd w:val="clear" w:color="auto" w:fill="FDE9D9" w:themeFill="accent6" w:themeFillTint="33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1677" w:type="dxa"/>
            <w:shd w:val="clear" w:color="auto" w:fill="FDE9D9" w:themeFill="accent6" w:themeFillTint="33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 w:val="restart"/>
            <w:vAlign w:val="center"/>
          </w:tcPr>
          <w:p w:rsidR="0010130B" w:rsidRPr="0010130B" w:rsidRDefault="0010130B" w:rsidP="0010130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1875" w:type="dxa"/>
            <w:shd w:val="clear" w:color="auto" w:fill="FDE9D9" w:themeFill="accent6" w:themeFillTint="33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1562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Критический</w:t>
            </w:r>
          </w:p>
        </w:tc>
        <w:tc>
          <w:tcPr>
            <w:tcW w:w="1562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677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DE9D9" w:themeFill="accent6" w:themeFillTint="33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1562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562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677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vMerge/>
          </w:tcPr>
          <w:p w:rsidR="0010130B" w:rsidRPr="0010130B" w:rsidRDefault="0010130B" w:rsidP="0010130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DE9D9" w:themeFill="accent6" w:themeFillTint="33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1562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562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  <w:tc>
          <w:tcPr>
            <w:tcW w:w="1677" w:type="dxa"/>
          </w:tcPr>
          <w:p w:rsidR="0010130B" w:rsidRPr="0010130B" w:rsidRDefault="0010130B" w:rsidP="001013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Планируемый</w:t>
            </w:r>
          </w:p>
        </w:tc>
      </w:tr>
    </w:tbl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В зависимости от приоритета инцидента должны устанавливаться нормы на время реакции. Под временем реакции понимается количество рабочих часов, прошедших с момента регистрации инцидента, в течение которых назначенный специалист службы поддержки приступает к услуге по его разрешению, и, в зависимости от ситуации, дает первоначальные рекомендации по разрешению инцидента или запрашивает сведения, необходимые для более глубокой диагностики. </w:t>
      </w:r>
    </w:p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Время реакции в зависимости от приоритета инцидента не должно превышать значений, указанных в таблице:</w:t>
      </w:r>
    </w:p>
    <w:tbl>
      <w:tblPr>
        <w:tblStyle w:val="af7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0130B" w:rsidRPr="0010130B" w:rsidTr="00006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10130B" w:rsidRPr="0010130B" w:rsidRDefault="0010130B" w:rsidP="0010130B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103" w:type="dxa"/>
            <w:vAlign w:val="center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 xml:space="preserve">Максимальное время реакции </w:t>
            </w:r>
          </w:p>
          <w:p w:rsidR="0010130B" w:rsidRPr="0010130B" w:rsidRDefault="0010130B" w:rsidP="0010130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(рабочих часов)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0130B">
              <w:rPr>
                <w:rFonts w:ascii="Tahoma" w:hAnsi="Tahoma" w:cs="Tahoma"/>
                <w:b w:val="0"/>
                <w:sz w:val="20"/>
                <w:szCs w:val="20"/>
              </w:rPr>
              <w:t>Критический</w:t>
            </w:r>
          </w:p>
        </w:tc>
        <w:tc>
          <w:tcPr>
            <w:tcW w:w="510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0130B">
              <w:rPr>
                <w:rFonts w:ascii="Tahoma" w:hAnsi="Tahoma" w:cs="Tahoma"/>
                <w:b w:val="0"/>
                <w:sz w:val="20"/>
                <w:szCs w:val="20"/>
              </w:rPr>
              <w:t>Высокий</w:t>
            </w:r>
          </w:p>
        </w:tc>
        <w:tc>
          <w:tcPr>
            <w:tcW w:w="510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0130B">
              <w:rPr>
                <w:rFonts w:ascii="Tahoma" w:hAnsi="Tahoma" w:cs="Tahoma"/>
                <w:b w:val="0"/>
                <w:sz w:val="20"/>
                <w:szCs w:val="20"/>
              </w:rPr>
              <w:t>Средний</w:t>
            </w:r>
          </w:p>
        </w:tc>
        <w:tc>
          <w:tcPr>
            <w:tcW w:w="510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0130B">
              <w:rPr>
                <w:rFonts w:ascii="Tahoma" w:hAnsi="Tahoma" w:cs="Tahoma"/>
                <w:b w:val="0"/>
                <w:sz w:val="20"/>
                <w:szCs w:val="20"/>
              </w:rPr>
              <w:t>Низкий</w:t>
            </w:r>
          </w:p>
        </w:tc>
        <w:tc>
          <w:tcPr>
            <w:tcW w:w="510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10130B" w:rsidRPr="0010130B" w:rsidTr="000064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0130B">
              <w:rPr>
                <w:rFonts w:ascii="Tahoma" w:hAnsi="Tahoma" w:cs="Tahoma"/>
                <w:b w:val="0"/>
                <w:sz w:val="20"/>
                <w:szCs w:val="20"/>
              </w:rPr>
              <w:t>Планируемый</w:t>
            </w:r>
          </w:p>
        </w:tc>
        <w:tc>
          <w:tcPr>
            <w:tcW w:w="5103" w:type="dxa"/>
          </w:tcPr>
          <w:p w:rsidR="0010130B" w:rsidRPr="0010130B" w:rsidRDefault="0010130B" w:rsidP="0010130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0130B">
              <w:rPr>
                <w:rFonts w:ascii="Tahoma" w:hAnsi="Tahoma" w:cs="Tahoma"/>
                <w:sz w:val="20"/>
                <w:szCs w:val="20"/>
              </w:rPr>
              <w:t>По отдельной договоренности с Заказчиком</w:t>
            </w:r>
          </w:p>
        </w:tc>
      </w:tr>
    </w:tbl>
    <w:p w:rsidR="0010130B" w:rsidRPr="0010130B" w:rsidRDefault="0010130B" w:rsidP="0010130B">
      <w:pPr>
        <w:spacing w:after="0" w:line="240" w:lineRule="auto"/>
        <w:ind w:left="567"/>
        <w:rPr>
          <w:rFonts w:ascii="Tahoma" w:hAnsi="Tahoma" w:cs="Tahoma"/>
          <w:sz w:val="20"/>
          <w:szCs w:val="20"/>
        </w:rPr>
      </w:pPr>
    </w:p>
    <w:p w:rsidR="0010130B" w:rsidRPr="0010130B" w:rsidRDefault="0010130B" w:rsidP="0010130B">
      <w:pPr>
        <w:pStyle w:val="ad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 xml:space="preserve">Потребитель сервиса </w:t>
      </w:r>
      <w:r w:rsidRPr="0010130B">
        <w:rPr>
          <w:rFonts w:ascii="Tahoma" w:hAnsi="Tahoma" w:cs="Tahoma"/>
          <w:sz w:val="20"/>
          <w:szCs w:val="20"/>
        </w:rPr>
        <w:t>может указать</w:t>
      </w:r>
      <w:r w:rsidRPr="0010130B">
        <w:rPr>
          <w:rFonts w:ascii="Tahoma" w:hAnsi="Tahoma" w:cs="Tahoma"/>
          <w:b/>
          <w:sz w:val="20"/>
          <w:szCs w:val="20"/>
        </w:rPr>
        <w:t xml:space="preserve"> желаемую срочность </w:t>
      </w:r>
      <w:r w:rsidRPr="0010130B">
        <w:rPr>
          <w:rFonts w:ascii="Tahoma" w:hAnsi="Tahoma" w:cs="Tahoma"/>
          <w:sz w:val="20"/>
          <w:szCs w:val="20"/>
        </w:rPr>
        <w:t>обработки инцидента, которая позволит задать очередность обработки инцидентов среди всех обращений (в том числе с разными приоритетами).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Инцидент считается решенным, если предоставлена рекомендация, позволяющая устранить сбой и восстановить нормальное использование информационных систем. Рекомендация может включать предоставление «обходного пути».</w:t>
      </w:r>
    </w:p>
    <w:p w:rsidR="0010130B" w:rsidRPr="0010130B" w:rsidRDefault="0010130B" w:rsidP="0010130B">
      <w:pPr>
        <w:pStyle w:val="6"/>
        <w:keepNext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Выполнение запросов на обслуживание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Под запросом на обслуживание понимается запрос на выполнение какой-либо стандартной процедуры по обслуживанию Системы (например, заведение нового пользователя, сброс пароля пользователя, изменение прав).</w:t>
      </w:r>
    </w:p>
    <w:p w:rsidR="0010130B" w:rsidRPr="0010130B" w:rsidRDefault="0010130B" w:rsidP="0010130B">
      <w:pPr>
        <w:pStyle w:val="6"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Выполнение запросов на изменение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Запросы на изменение – это запросы от Потребителя сервиса, связанные с изменением функциональности, интерфейсов или способов функционирования системы. Порядок услуг с Запросами на изменения описан в п.4.7.3</w:t>
      </w:r>
    </w:p>
    <w:p w:rsidR="0010130B" w:rsidRPr="0010130B" w:rsidRDefault="0010130B" w:rsidP="0010130B">
      <w:pPr>
        <w:pStyle w:val="6"/>
        <w:numPr>
          <w:ilvl w:val="1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 xml:space="preserve">Порядок действий по </w:t>
      </w:r>
      <w:r w:rsidRPr="0010130B">
        <w:rPr>
          <w:b w:val="0"/>
          <w:color w:val="auto"/>
        </w:rPr>
        <w:t xml:space="preserve">услугам </w:t>
      </w:r>
      <w:r w:rsidRPr="0010130B">
        <w:rPr>
          <w:color w:val="auto"/>
        </w:rPr>
        <w:t>с обращениями Потребителей сервиса</w:t>
      </w:r>
    </w:p>
    <w:p w:rsidR="0010130B" w:rsidRPr="0010130B" w:rsidRDefault="0010130B" w:rsidP="0010130B">
      <w:pPr>
        <w:pStyle w:val="6"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Регистрация обращения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К регистрации должны принимаются обращения только от зарегистрированных Потребителей сервиса. При обращении неизвестного Потребителя сервиса Исполнитель должен отказать в регистрации обращения.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Регистрация обращений от Потребителей сервиса должны производиться Исполнителем как минимум следующими способами: </w:t>
      </w:r>
    </w:p>
    <w:p w:rsidR="0010130B" w:rsidRPr="0010130B" w:rsidRDefault="0010130B" w:rsidP="0010130B">
      <w:pPr>
        <w:pStyle w:val="ad"/>
        <w:numPr>
          <w:ilvl w:val="0"/>
          <w:numId w:val="21"/>
        </w:numPr>
        <w:spacing w:after="0" w:line="240" w:lineRule="auto"/>
        <w:ind w:left="0" w:firstLine="0"/>
        <w:contextualSpacing w:val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телефон;</w:t>
      </w:r>
    </w:p>
    <w:p w:rsidR="0010130B" w:rsidRPr="0010130B" w:rsidRDefault="0010130B" w:rsidP="0010130B">
      <w:pPr>
        <w:pStyle w:val="ad"/>
        <w:numPr>
          <w:ilvl w:val="0"/>
          <w:numId w:val="21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электронная почта. 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Возможны дополнительные способы обращений по предложению Исполнителя.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Прием обращений по телефону должен производиться в рабочие дни в период времени не менее чем с 9-00 до 18-00 по московскому времени.</w:t>
      </w:r>
    </w:p>
    <w:p w:rsidR="0010130B" w:rsidRPr="0010130B" w:rsidRDefault="0010130B" w:rsidP="0010130B">
      <w:pPr>
        <w:pStyle w:val="6"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Классификация обращения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Каждое обращение должно классифицироваться. При классификации определяется услуга, частота, степень воздействия, приоритет и тип обращения (инцидент, запрос на обслуживание, консультация или запрос на изменение). Потребителю сервиса направляется уведомление по электронной почте. </w:t>
      </w:r>
    </w:p>
    <w:p w:rsidR="0010130B" w:rsidRPr="0010130B" w:rsidRDefault="0010130B" w:rsidP="0010130B">
      <w:pPr>
        <w:pStyle w:val="6"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Обработка</w:t>
      </w:r>
      <w:r w:rsidRPr="0010130B">
        <w:rPr>
          <w:rFonts w:eastAsiaTheme="minorHAnsi"/>
        </w:rPr>
        <w:t xml:space="preserve"> </w:t>
      </w:r>
      <w:r w:rsidRPr="0010130B">
        <w:rPr>
          <w:color w:val="auto"/>
        </w:rPr>
        <w:t>обращений с типом «инцидент» и «запрос на обслуживание»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Обращение с типом «инцидент», «консультация» и «запрос на обслуживание» должно без согласования поступать в работу после классификации. В процессе решения обращения сотрудники Исполнителя могут запрашивать дополнительную информацию. В случае отсутствия ответа Потребителя сервиса на запрос информации в течении 5 (трех) рабочих дней, обращение может быть закрыто автоматически.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Если в процессе обработки обращения выявляются вопросы или ошибки, не описанные в исходной формулировке обращения, то они регистрируются отдельными обращениями и отправляются в работу.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После завершения всех услуг по обращению Потребителю сервиса должен отправляется запрос на закрытие обращения, где он отмечает его закрытие и оценивает проведенные по нему услуги. При отказе в закрытии обращения Потребитель сервиса должен указать причину. В том случае, если потребитель не обработает запрос на закрытие в течение 5 (трех) рабочих дней, обращение считается принятым.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По услугам с обращениями с типом «инцидент», «консультация» и «запрос на обслуживание» трудозатраты должны учитываться с точностью до 15 (пятнадцати) минут, при этом д</w:t>
      </w:r>
      <w:r w:rsidRPr="0010130B">
        <w:rPr>
          <w:rFonts w:ascii="Tahoma" w:hAnsi="Tahoma" w:cs="Tahoma"/>
          <w:bCs/>
          <w:sz w:val="20"/>
          <w:szCs w:val="20"/>
        </w:rPr>
        <w:t xml:space="preserve">олжны быть включены </w:t>
      </w:r>
      <w:r w:rsidRPr="0010130B">
        <w:rPr>
          <w:rFonts w:ascii="Tahoma" w:hAnsi="Tahoma" w:cs="Tahoma"/>
          <w:sz w:val="20"/>
          <w:szCs w:val="20"/>
        </w:rPr>
        <w:t>все фактические трудозатраты сотрудников Исполнителя, включая исследование причин обращения, взаимодействие с сотрудниками заказчика и т.д.</w:t>
      </w:r>
    </w:p>
    <w:p w:rsidR="0010130B" w:rsidRPr="0010130B" w:rsidRDefault="0010130B" w:rsidP="0010130B">
      <w:pPr>
        <w:pStyle w:val="6"/>
        <w:numPr>
          <w:ilvl w:val="2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Обработка «Запросов на изменение»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После классификации сотрудники Исполнителя должны выполнить предварительное исследование требований, а также возможности и способы реализации, которые согласовываются с Заказчиком. По итогам выполняется детальное проектирование и подготовка документа «Запрос на изменение». Документ содержит описание модификаций и настроек, которые необходимо выполнить, сроки и трудоемкость выполнения данных модификаций и настроек, срок приемки услуг ОСЗ и срок гарантии.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 xml:space="preserve">Трудоемкость услуг по Запросу на изменение должна составлять не менее 8 человеко-часов, иначе это обращение необходимо </w:t>
      </w:r>
      <w:proofErr w:type="spellStart"/>
      <w:r w:rsidRPr="0010130B">
        <w:rPr>
          <w:rFonts w:ascii="Tahoma" w:hAnsi="Tahoma" w:cs="Tahoma"/>
          <w:sz w:val="20"/>
          <w:szCs w:val="20"/>
        </w:rPr>
        <w:t>переклассифицировать</w:t>
      </w:r>
      <w:proofErr w:type="spellEnd"/>
      <w:r w:rsidRPr="0010130B">
        <w:rPr>
          <w:rFonts w:ascii="Tahoma" w:hAnsi="Tahoma" w:cs="Tahoma"/>
          <w:sz w:val="20"/>
          <w:szCs w:val="20"/>
        </w:rPr>
        <w:t>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Сроки анализа и последующей реализации Запроса на изменение должны устанавливаться индивидуально по согласованию с Ответственным за соглашение со стороны Заказчика (ОСЗ), но с учетом следующих ограничений:</w:t>
      </w:r>
    </w:p>
    <w:p w:rsidR="0010130B" w:rsidRPr="0010130B" w:rsidRDefault="0010130B" w:rsidP="0010130B">
      <w:pPr>
        <w:pStyle w:val="ad"/>
        <w:numPr>
          <w:ilvl w:val="0"/>
          <w:numId w:val="20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сроки выполнения модификации/настройки – определяются индивидуально с учетом трудоемкости услуг и текущей загрузки специалистов Исполнителя и Заказчика;</w:t>
      </w:r>
    </w:p>
    <w:p w:rsidR="0010130B" w:rsidRPr="0010130B" w:rsidRDefault="0010130B" w:rsidP="0010130B">
      <w:pPr>
        <w:pStyle w:val="ad"/>
        <w:numPr>
          <w:ilvl w:val="0"/>
          <w:numId w:val="20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сроки приемки услуг Заказчиком при тестовой эксплуатации (на тестовой базе) – не более 10 (десяти) рабочих дней с момента передачи результата услуг Заказчику;</w:t>
      </w:r>
    </w:p>
    <w:p w:rsidR="0010130B" w:rsidRPr="0010130B" w:rsidRDefault="0010130B" w:rsidP="0010130B">
      <w:pPr>
        <w:pStyle w:val="ad"/>
        <w:numPr>
          <w:ilvl w:val="0"/>
          <w:numId w:val="20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сроки приемки услуг Заказчиком при опытной эксплуатации (на рабочей базе) – не более 10 (десяти) рабочих дней с момента передачи результата услуг Заказчику;</w:t>
      </w:r>
    </w:p>
    <w:p w:rsidR="0010130B" w:rsidRPr="0010130B" w:rsidRDefault="0010130B" w:rsidP="0010130B">
      <w:pPr>
        <w:pStyle w:val="ad"/>
        <w:numPr>
          <w:ilvl w:val="0"/>
          <w:numId w:val="20"/>
        </w:numPr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сроки гарантийной поддержки – в течение 1 (одного) месяца после приемки услуг Заказчиком, но не более 2 (двух) месяцев с момента передачи выполненной модификации/настройки Заказчику на тестирование.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Заказчик должен согласовать документ «Запрос на изменение», после этого он должен передаваться на реализацию Исполнителю.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Согласование документа «Запрос на изменение» и последующая приемка услуг должна осуществляться сторонами в электронном виде с использованием e-</w:t>
      </w:r>
      <w:proofErr w:type="spellStart"/>
      <w:r w:rsidRPr="0010130B">
        <w:rPr>
          <w:rFonts w:ascii="Tahoma" w:hAnsi="Tahoma" w:cs="Tahoma"/>
          <w:sz w:val="20"/>
          <w:szCs w:val="20"/>
        </w:rPr>
        <w:t>mail</w:t>
      </w:r>
      <w:proofErr w:type="spellEnd"/>
      <w:r w:rsidRPr="0010130B">
        <w:rPr>
          <w:rFonts w:ascii="Tahoma" w:hAnsi="Tahoma" w:cs="Tahoma"/>
          <w:sz w:val="20"/>
          <w:szCs w:val="20"/>
        </w:rPr>
        <w:t xml:space="preserve"> или сайта поддержки (при наличии). В случае приемки результатов услуг Заказчик (ОСЗ) направляет Исполнителю соответствующее подтверждение, а в случае отказа от приемки – отказ с перечнем несоответствий для исправления. При отсутствии подтверждения или отказа от приема услуг при истечении срока приемки Заказчиком запрос на изменение считается принятым автоматически.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Трудозатраты Исполнителя на предварительное исследование, способов реализации, детальное проектирование и формирование документа «Запрос на изменение» должны учитываться отдельным пунктом в квартальном отчете и подлежат оплате Заказчиком, даже если Заказчик отказался от реализации Запроса на изменение (после предоставления Исполнителем документа «Запрос на изменение»).</w:t>
      </w:r>
    </w:p>
    <w:p w:rsidR="0010130B" w:rsidRPr="0010130B" w:rsidRDefault="0010130B" w:rsidP="0010130B">
      <w:pPr>
        <w:pStyle w:val="6"/>
        <w:keepNext/>
        <w:numPr>
          <w:ilvl w:val="1"/>
          <w:numId w:val="15"/>
        </w:numPr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10130B">
        <w:rPr>
          <w:color w:val="auto"/>
        </w:rPr>
        <w:t>Отчетность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После окончания отчетного квартала Исполнитель должен в течение 5 рабочих дней предоставить Ежеквартальный отчет, который должен отображать все фактически выполненные услуги за отчетный квартал. В него должны попадать все обращения с типом «инцидент», «консультация» и «запрос на обслуживание», закрытые в отчетный квартал, все Запросы на изменение (вместе с подготовкой документа «Запрос на изменение»), принятые в отчетный квартал, а также все Запросы на изменения, прекращенные в отчетный квартал по инициативе Заказчика.</w:t>
      </w:r>
    </w:p>
    <w:p w:rsidR="0010130B" w:rsidRPr="0010130B" w:rsidRDefault="0010130B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ОСЗ должен в течение 5 рабочих дней с момента получения квартального отчета отправить подписанную копию или мотивированный отказ Исполнителю. По истечению данного срока отчет считается принятым.</w:t>
      </w:r>
    </w:p>
    <w:p w:rsidR="00DB2A26" w:rsidRPr="0010130B" w:rsidRDefault="0010130B" w:rsidP="0010130B">
      <w:pPr>
        <w:pStyle w:val="6"/>
        <w:keepNext/>
        <w:numPr>
          <w:ilvl w:val="1"/>
          <w:numId w:val="15"/>
        </w:numPr>
        <w:spacing w:before="0" w:after="0" w:line="240" w:lineRule="auto"/>
        <w:ind w:left="0" w:firstLine="0"/>
        <w:jc w:val="both"/>
        <w:rPr>
          <w:b w:val="0"/>
        </w:rPr>
      </w:pPr>
      <w:r w:rsidRPr="0010130B">
        <w:rPr>
          <w:b w:val="0"/>
          <w:color w:val="auto"/>
        </w:rPr>
        <w:t>При оказании услуг необходимо соблюдать требования по информационной безопасности, указанные в Приложении 1</w:t>
      </w:r>
      <w:r w:rsidR="00DB2A26" w:rsidRPr="0010130B">
        <w:rPr>
          <w:b w:val="0"/>
        </w:rPr>
        <w:t>.</w:t>
      </w:r>
    </w:p>
    <w:p w:rsidR="00DB2A26" w:rsidRPr="0010130B" w:rsidRDefault="00DB2A26" w:rsidP="0010130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br w:type="page"/>
      </w:r>
    </w:p>
    <w:p w:rsidR="0010130B" w:rsidRPr="0010130B" w:rsidRDefault="0010130B" w:rsidP="0010130B">
      <w:pPr>
        <w:tabs>
          <w:tab w:val="left" w:pos="317"/>
        </w:tabs>
        <w:spacing w:after="0" w:line="240" w:lineRule="auto"/>
        <w:ind w:right="142"/>
        <w:jc w:val="right"/>
        <w:rPr>
          <w:rFonts w:ascii="Tahoma" w:hAnsi="Tahoma" w:cs="Tahoma"/>
          <w:sz w:val="20"/>
          <w:szCs w:val="20"/>
        </w:rPr>
      </w:pPr>
      <w:r w:rsidRPr="0010130B">
        <w:rPr>
          <w:rFonts w:ascii="Tahoma" w:hAnsi="Tahoma" w:cs="Tahoma"/>
          <w:sz w:val="20"/>
          <w:szCs w:val="20"/>
        </w:rPr>
        <w:t>Приложение 1 к Техническому заданию</w:t>
      </w:r>
    </w:p>
    <w:p w:rsidR="0010130B" w:rsidRPr="0010130B" w:rsidRDefault="0010130B" w:rsidP="0010130B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0130B" w:rsidRPr="0010130B" w:rsidRDefault="0010130B" w:rsidP="0010130B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0130B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:rsidR="0010130B" w:rsidRPr="0010130B" w:rsidRDefault="0010130B" w:rsidP="0010130B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10130B">
        <w:rPr>
          <w:rFonts w:ascii="Tahoma" w:hAnsi="Tahoma" w:cs="Tahoma"/>
          <w:bCs/>
          <w:sz w:val="20"/>
          <w:szCs w:val="20"/>
        </w:rPr>
        <w:t>в части предоставления удаленного доступа третьим лицам,</w:t>
      </w:r>
      <w:r w:rsidRPr="0010130B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не являющихся работниками </w:t>
      </w:r>
      <w:r w:rsidRPr="0010130B"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  <w:t>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10130B">
        <w:rPr>
          <w:rFonts w:ascii="Tahoma" w:hAnsi="Tahoma" w:cs="Tahoma"/>
          <w:color w:val="333333"/>
          <w:sz w:val="20"/>
          <w:szCs w:val="20"/>
          <w:shd w:val="clear" w:color="auto" w:fill="FFFFFF"/>
        </w:rPr>
        <w:t>самозанятые</w:t>
      </w:r>
      <w:proofErr w:type="spellEnd"/>
      <w:r w:rsidRPr="0010130B">
        <w:rPr>
          <w:rFonts w:ascii="Tahoma" w:hAnsi="Tahoma" w:cs="Tahoma"/>
          <w:color w:val="333333"/>
          <w:sz w:val="20"/>
          <w:szCs w:val="20"/>
          <w:shd w:val="clear" w:color="auto" w:fill="FFFFFF"/>
        </w:rPr>
        <w:t>)), оказывающих услуги по заказу Общества</w:t>
      </w:r>
    </w:p>
    <w:p w:rsidR="0010130B" w:rsidRPr="0010130B" w:rsidRDefault="0010130B" w:rsidP="0010130B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0130B" w:rsidRPr="0010130B" w:rsidRDefault="0010130B" w:rsidP="0010130B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10130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Термины и определения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Исполнитель, третье лицо – лицо, </w:t>
      </w:r>
      <w:r w:rsidRPr="0010130B">
        <w:rPr>
          <w:color w:val="333333"/>
          <w:shd w:val="clear" w:color="auto" w:fill="FFFFFF"/>
        </w:rPr>
        <w:t>не являющееся работником Общества (</w:t>
      </w:r>
      <w:r w:rsidRPr="0010130B">
        <w:rPr>
          <w:bCs/>
        </w:rPr>
        <w:t>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10130B">
        <w:rPr>
          <w:bCs/>
        </w:rPr>
        <w:t>самозанятые</w:t>
      </w:r>
      <w:proofErr w:type="spellEnd"/>
      <w:r w:rsidRPr="0010130B">
        <w:rPr>
          <w:bCs/>
        </w:rPr>
        <w:t>)</w:t>
      </w:r>
      <w:r w:rsidRPr="0010130B">
        <w:rPr>
          <w:color w:val="333333"/>
          <w:shd w:val="clear" w:color="auto" w:fill="FFFFFF"/>
        </w:rPr>
        <w:t xml:space="preserve">), выполняющее услуги и (или) оказывающее услуги по заказу Общества.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Заказчик, Общество - юридическое лицо, входящее в Группу компаний «Т Плюс».</w:t>
      </w:r>
    </w:p>
    <w:p w:rsidR="0010130B" w:rsidRPr="0010130B" w:rsidRDefault="0010130B" w:rsidP="0010130B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10130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Нормативная база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</w:pPr>
      <w:r w:rsidRPr="0010130B">
        <w:t xml:space="preserve">Федеральный закон Российской Федерации от 29.07.2004 N 98-ФЗ "О коммерческой тайне".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Федеральный закон от 27.07.2006 № 149-ФЗ «Об информации, информационных технологиях и о защите информации».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</w:pPr>
      <w:r w:rsidRPr="0010130B">
        <w:t>Федеральный закон Российской Федерации Ф от 27.07.2006 N 152-ФЗ "О персональных данных".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</w:pPr>
      <w:r w:rsidRPr="0010130B">
        <w:t>Постановление Правительства Российской Федерации от 01.11.2012 N 1119 "Об утверждении требований к защите персональных данных при их обработке в информационных системах персональных данных".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Приказ ФСТЭК России от 18.02.2013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Приказ ФСТЭК России от 14.03.2014 № 31 "Об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среды".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Приказ ФСТЭК России от 25.12.2017 № 239 «Об утверждении требований по обеспечению безопасности ЗОКИИ».</w:t>
      </w:r>
    </w:p>
    <w:p w:rsidR="0010130B" w:rsidRPr="0010130B" w:rsidRDefault="0010130B" w:rsidP="0010130B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10130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Общие требования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:rsidR="0010130B" w:rsidRPr="0010130B" w:rsidRDefault="0010130B" w:rsidP="0010130B">
      <w:pPr>
        <w:pStyle w:val="afc"/>
        <w:numPr>
          <w:ilvl w:val="2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10130B" w:rsidRPr="0010130B" w:rsidRDefault="0010130B" w:rsidP="0010130B">
      <w:pPr>
        <w:pStyle w:val="afc"/>
        <w:numPr>
          <w:ilvl w:val="2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Заключить соглашение о неразглашении информации (NDA) для выполнения услуг в режиме удаленного доступа.</w:t>
      </w:r>
    </w:p>
    <w:p w:rsidR="0010130B" w:rsidRPr="0010130B" w:rsidRDefault="0010130B" w:rsidP="0010130B">
      <w:pPr>
        <w:pStyle w:val="afc"/>
        <w:numPr>
          <w:ilvl w:val="2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Для выполнения услуг Исполнителем в режиме удаленного доступа договор с Исполнителем должен содержать: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оговорку о дистанционном характере выполнения услуг;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Исполнитель обязуется: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осуществлять несанкционированный доступ к информационным ресурсам Заказчика;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проводить незаконное копирование информации, циркулирующей или хранящейся у Заказчика;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внедрять в объекты Заказчика программы-вирусы (загрузочные, файловые и др.);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устанавливать программные и аппаратные закладные устройства в технические средства Заказчика;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распространять конфиденциальную информацию о выполняемых услугах и полученных результатах;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использовать решения для удаленного доступа, определенные Заказчиком;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rFonts w:eastAsia="Times New Roman"/>
          <w:color w:val="000000" w:themeColor="text1"/>
          <w:lang w:eastAsia="ru-RU"/>
        </w:rPr>
        <w:t>использ</w:t>
      </w:r>
      <w:r w:rsidRPr="0010130B">
        <w:rPr>
          <w:color w:val="000000" w:themeColor="text1"/>
        </w:rPr>
        <w:t>овать удаленный доступ только в целях исполнения договорных обязанностей между Исполнителем и Заказчиком.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10130B">
        <w:rPr>
          <w:color w:val="000000" w:themeColor="text1"/>
        </w:rPr>
        <w:t>хостинговых</w:t>
      </w:r>
      <w:proofErr w:type="spellEnd"/>
      <w:r w:rsidRPr="0010130B">
        <w:rPr>
          <w:color w:val="000000" w:themeColor="text1"/>
        </w:rPr>
        <w:t xml:space="preserve"> компаний (VPS/VDS), расположенных на территории РФ).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услуги, такое оборудование должно соответствовать следующим требованиям: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10130B">
        <w:rPr>
          <w:rFonts w:eastAsia="Times New Roman"/>
          <w:color w:val="000000" w:themeColor="text1"/>
          <w:lang w:eastAsia="ru-RU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10130B">
        <w:rPr>
          <w:rFonts w:eastAsia="Times New Roman"/>
          <w:color w:val="000000" w:themeColor="text1"/>
          <w:lang w:eastAsia="ru-RU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10130B">
        <w:rPr>
          <w:rFonts w:eastAsia="Times New Roman"/>
          <w:color w:val="000000" w:themeColor="text1"/>
          <w:lang w:eastAsia="ru-RU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услуг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10130B" w:rsidDel="00A66A71">
        <w:rPr>
          <w:color w:val="000000" w:themeColor="text1"/>
        </w:rPr>
        <w:t xml:space="preserve"> </w:t>
      </w:r>
      <w:r w:rsidRPr="0010130B">
        <w:rPr>
          <w:color w:val="000000" w:themeColor="text1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:rsidR="0010130B" w:rsidRPr="0010130B" w:rsidRDefault="0010130B" w:rsidP="0010130B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10130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Порядок оформления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18"/>
        <w:gridCol w:w="1417"/>
        <w:gridCol w:w="1418"/>
        <w:gridCol w:w="1842"/>
        <w:gridCol w:w="1418"/>
      </w:tblGrid>
      <w:tr w:rsidR="0010130B" w:rsidRPr="0010130B" w:rsidTr="000064BE">
        <w:trPr>
          <w:trHeight w:val="1985"/>
        </w:trPr>
        <w:tc>
          <w:tcPr>
            <w:tcW w:w="426" w:type="dxa"/>
            <w:shd w:val="clear" w:color="auto" w:fill="auto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7" w:type="dxa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418" w:type="dxa"/>
            <w:vAlign w:val="center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10130B" w:rsidRPr="0010130B" w:rsidTr="000064BE">
        <w:trPr>
          <w:trHeight w:val="853"/>
        </w:trPr>
        <w:tc>
          <w:tcPr>
            <w:tcW w:w="426" w:type="dxa"/>
            <w:shd w:val="clear" w:color="auto" w:fill="auto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7" w:type="dxa"/>
            <w:shd w:val="clear" w:color="auto" w:fill="auto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842" w:type="dxa"/>
            <w:shd w:val="clear" w:color="auto" w:fill="auto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(Обязательно </w:t>
            </w: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br/>
              <w:t xml:space="preserve">для </w:t>
            </w: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1418" w:type="dxa"/>
          </w:tcPr>
          <w:p w:rsidR="0010130B" w:rsidRPr="0010130B" w:rsidRDefault="0010130B" w:rsidP="0010130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10130B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:rsidR="0010130B" w:rsidRPr="0010130B" w:rsidRDefault="0010130B" w:rsidP="0010130B">
      <w:pPr>
        <w:pStyle w:val="afc"/>
        <w:tabs>
          <w:tab w:val="left" w:pos="993"/>
          <w:tab w:val="left" w:pos="1134"/>
        </w:tabs>
        <w:spacing w:after="0"/>
        <w:rPr>
          <w:color w:val="000000" w:themeColor="text1"/>
        </w:rPr>
      </w:pP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10130B" w:rsidRPr="0010130B" w:rsidRDefault="0010130B" w:rsidP="0010130B">
      <w:pPr>
        <w:pStyle w:val="ad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10130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 xml:space="preserve">Порядок надзора за исполнением требований безопасности. 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использовать имеющиеся у Заказчика средства контроля утечки конфиденциальной информации;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использовать имеющиеся у Заказчика средства контроля действий пользователей;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10130B">
        <w:rPr>
          <w:color w:val="000000" w:themeColor="text1"/>
        </w:rPr>
        <w:t>т.ч</w:t>
      </w:r>
      <w:proofErr w:type="spellEnd"/>
      <w:r w:rsidRPr="0010130B">
        <w:rPr>
          <w:color w:val="000000" w:themeColor="text1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10130B" w:rsidRPr="0010130B" w:rsidRDefault="0010130B" w:rsidP="0010130B">
      <w:pPr>
        <w:pStyle w:val="afc"/>
        <w:numPr>
          <w:ilvl w:val="1"/>
          <w:numId w:val="23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Основания для </w:t>
      </w:r>
      <w:proofErr w:type="spellStart"/>
      <w:r w:rsidRPr="0010130B">
        <w:rPr>
          <w:color w:val="000000" w:themeColor="text1"/>
        </w:rPr>
        <w:t>непредоставления</w:t>
      </w:r>
      <w:proofErr w:type="spellEnd"/>
      <w:r w:rsidRPr="0010130B">
        <w:rPr>
          <w:color w:val="000000" w:themeColor="text1"/>
        </w:rPr>
        <w:t>, приостановки или прекращения предоставления удаленного доступа: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не предоставление Заказчику оригинала заявки, заполненной надлежащим образом;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 xml:space="preserve">не исполнение (в </w:t>
      </w:r>
      <w:proofErr w:type="spellStart"/>
      <w:r w:rsidRPr="0010130B">
        <w:rPr>
          <w:color w:val="000000" w:themeColor="text1"/>
        </w:rPr>
        <w:t>т.ч</w:t>
      </w:r>
      <w:proofErr w:type="spellEnd"/>
      <w:r w:rsidRPr="0010130B">
        <w:rPr>
          <w:color w:val="000000" w:themeColor="text1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10130B" w:rsidRPr="0010130B" w:rsidRDefault="0010130B" w:rsidP="0010130B">
      <w:pPr>
        <w:pStyle w:val="a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10130B">
        <w:rPr>
          <w:color w:val="000000" w:themeColor="text1"/>
        </w:rPr>
        <w:t>прекращение договорных отношений между сторонами;</w:t>
      </w:r>
    </w:p>
    <w:p w:rsidR="00176460" w:rsidRPr="0010130B" w:rsidRDefault="0010130B" w:rsidP="0010130B">
      <w:pPr>
        <w:pStyle w:val="a"/>
        <w:tabs>
          <w:tab w:val="left" w:pos="0"/>
        </w:tabs>
        <w:spacing w:before="0" w:after="0"/>
        <w:ind w:left="0" w:firstLine="0"/>
      </w:pPr>
      <w:r w:rsidRPr="0010130B">
        <w:rPr>
          <w:color w:val="000000" w:themeColor="text1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</w:t>
      </w:r>
      <w:r w:rsidR="00176460" w:rsidRPr="0010130B">
        <w:rPr>
          <w:color w:val="000000" w:themeColor="text1"/>
        </w:rPr>
        <w:t>.</w:t>
      </w:r>
    </w:p>
    <w:p w:rsidR="00176460" w:rsidRPr="0010130B" w:rsidRDefault="00176460" w:rsidP="0010130B">
      <w:pPr>
        <w:pStyle w:val="a"/>
        <w:numPr>
          <w:ilvl w:val="0"/>
          <w:numId w:val="0"/>
        </w:numPr>
        <w:tabs>
          <w:tab w:val="left" w:pos="0"/>
        </w:tabs>
        <w:spacing w:before="0" w:after="0"/>
        <w:ind w:left="1853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0"/>
          <w:tab w:val="left" w:pos="1134"/>
        </w:tabs>
        <w:spacing w:before="0" w:after="0"/>
        <w:ind w:left="1853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0"/>
          <w:tab w:val="left" w:pos="1134"/>
        </w:tabs>
        <w:spacing w:before="0" w:after="0"/>
        <w:ind w:left="1853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  <w:rPr>
          <w:color w:val="000000" w:themeColor="text1"/>
        </w:rPr>
      </w:pPr>
    </w:p>
    <w:tbl>
      <w:tblPr>
        <w:tblpPr w:leftFromText="181" w:rightFromText="181" w:vertAnchor="text" w:horzAnchor="margin" w:tblpX="250" w:tblpY="568"/>
        <w:tblOverlap w:val="never"/>
        <w:tblW w:w="872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DB2A26" w:rsidRPr="00FF636F" w:rsidTr="00DB2A26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_______________/ </w:t>
            </w:r>
            <w:r w:rsidRPr="00FF63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___________/ </w:t>
            </w: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FF63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:rsidR="00DB2A26" w:rsidRPr="00FF636F" w:rsidRDefault="00DB2A26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176460" w:rsidRPr="00FF636F" w:rsidRDefault="00176460" w:rsidP="00FF636F">
      <w:pPr>
        <w:pStyle w:val="a"/>
        <w:numPr>
          <w:ilvl w:val="0"/>
          <w:numId w:val="0"/>
        </w:numPr>
        <w:tabs>
          <w:tab w:val="left" w:pos="1134"/>
        </w:tabs>
        <w:spacing w:before="0" w:after="0"/>
        <w:ind w:left="1853" w:hanging="360"/>
      </w:pPr>
    </w:p>
    <w:p w:rsidR="00176460" w:rsidRPr="00FF636F" w:rsidRDefault="00176460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4246FA" w:rsidRPr="00FF636F" w:rsidRDefault="004246FA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216CDE" w:rsidRDefault="00216CDE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AC1D2E" w:rsidRPr="00FF636F" w:rsidRDefault="00AC1D2E" w:rsidP="00FF63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Приложение №2</w:t>
      </w:r>
    </w:p>
    <w:p w:rsidR="00AC1D2E" w:rsidRPr="00FF636F" w:rsidRDefault="00AC1D2E" w:rsidP="00FF63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к договору № ___________________</w:t>
      </w:r>
    </w:p>
    <w:p w:rsidR="00AC1D2E" w:rsidRPr="00FF636F" w:rsidRDefault="00AC1D2E" w:rsidP="00FF63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от «___</w:t>
      </w:r>
      <w:proofErr w:type="gramStart"/>
      <w:r w:rsidRPr="00FF636F">
        <w:rPr>
          <w:rFonts w:ascii="Tahoma" w:hAnsi="Tahoma" w:cs="Tahoma"/>
          <w:sz w:val="20"/>
          <w:szCs w:val="20"/>
        </w:rPr>
        <w:t>_»_</w:t>
      </w:r>
      <w:proofErr w:type="gramEnd"/>
      <w:r w:rsidRPr="00FF636F">
        <w:rPr>
          <w:rFonts w:ascii="Tahoma" w:hAnsi="Tahoma" w:cs="Tahoma"/>
          <w:sz w:val="20"/>
          <w:szCs w:val="20"/>
        </w:rPr>
        <w:t>___________20__г.</w:t>
      </w:r>
    </w:p>
    <w:p w:rsidR="00AC1D2E" w:rsidRPr="00FF636F" w:rsidRDefault="00AC1D2E" w:rsidP="00FF63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b/>
          <w:sz w:val="20"/>
          <w:szCs w:val="20"/>
        </w:rPr>
        <w:t>ФОРМА</w:t>
      </w:r>
    </w:p>
    <w:p w:rsidR="00AC1D2E" w:rsidRPr="00FF636F" w:rsidRDefault="00AC1D2E" w:rsidP="00FF63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1980"/>
        <w:gridCol w:w="1276"/>
        <w:gridCol w:w="567"/>
        <w:gridCol w:w="1724"/>
        <w:gridCol w:w="2118"/>
      </w:tblGrid>
      <w:tr w:rsidR="00AC1D2E" w:rsidRPr="00FF636F" w:rsidTr="00C32C52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C1D2E" w:rsidRPr="00FF636F" w:rsidTr="00C32C5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C1D2E" w:rsidRPr="00FF636F" w:rsidTr="00C32C5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1D2E" w:rsidRPr="00FF636F" w:rsidTr="00C32C5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1D2E" w:rsidRPr="00FF636F" w:rsidTr="00C32C52">
        <w:trPr>
          <w:trHeight w:val="557"/>
        </w:trPr>
        <w:tc>
          <w:tcPr>
            <w:tcW w:w="1035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C1D2E" w:rsidRPr="00FF636F" w:rsidTr="00C32C52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D2E" w:rsidRPr="00FF636F" w:rsidRDefault="00AC1D2E" w:rsidP="00FF63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F636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C1D2E" w:rsidRPr="00FF636F" w:rsidTr="00C32C52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D2E" w:rsidRPr="00FF636F" w:rsidRDefault="00AC1D2E" w:rsidP="00FF63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1D2E" w:rsidRPr="00FF636F" w:rsidTr="00C32C52">
        <w:tc>
          <w:tcPr>
            <w:tcW w:w="616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8" w:type="dxa"/>
            <w:vAlign w:val="center"/>
            <w:hideMark/>
          </w:tcPr>
          <w:p w:rsidR="00AC1D2E" w:rsidRPr="00FF636F" w:rsidRDefault="00AC1D2E" w:rsidP="00FF63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C1D2E" w:rsidRPr="00FF636F" w:rsidRDefault="00AC1D2E" w:rsidP="00FF636F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C1D2E" w:rsidRPr="00FF636F" w:rsidRDefault="00AC1D2E" w:rsidP="00FF636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F636F">
        <w:rPr>
          <w:rFonts w:ascii="Tahoma" w:eastAsia="Times New Roman" w:hAnsi="Tahoma" w:cs="Tahoma"/>
          <w:sz w:val="20"/>
          <w:szCs w:val="20"/>
        </w:rPr>
        <w:t>________________________________________________</w:t>
      </w:r>
    </w:p>
    <w:p w:rsidR="00AC1D2E" w:rsidRPr="00FF636F" w:rsidRDefault="00AC1D2E" w:rsidP="00FF636F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AC1D2E" w:rsidRPr="00FF636F" w:rsidRDefault="00AC1D2E" w:rsidP="00FF636F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AC1D2E" w:rsidRPr="00FF636F" w:rsidTr="00C32C52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________________/ </w:t>
            </w:r>
            <w:r w:rsidRPr="00FF63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___________/ 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FF63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AC1D2E" w:rsidRPr="00FF636F" w:rsidRDefault="00AC1D2E" w:rsidP="00FF63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216CDE" w:rsidRDefault="00216CDE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AC1D2E" w:rsidRPr="00FF636F" w:rsidRDefault="00AC1D2E" w:rsidP="00FF63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Приложение №3</w:t>
      </w:r>
    </w:p>
    <w:p w:rsidR="00AC1D2E" w:rsidRPr="00FF636F" w:rsidRDefault="00AC1D2E" w:rsidP="00FF63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к договору № ___________________</w:t>
      </w:r>
    </w:p>
    <w:p w:rsidR="00AC1D2E" w:rsidRPr="00FF636F" w:rsidRDefault="00AC1D2E" w:rsidP="00FF63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от «___</w:t>
      </w:r>
      <w:proofErr w:type="gramStart"/>
      <w:r w:rsidRPr="00FF636F">
        <w:rPr>
          <w:rFonts w:ascii="Tahoma" w:hAnsi="Tahoma" w:cs="Tahoma"/>
          <w:sz w:val="20"/>
          <w:szCs w:val="20"/>
        </w:rPr>
        <w:t>_»_</w:t>
      </w:r>
      <w:proofErr w:type="gramEnd"/>
      <w:r w:rsidRPr="00FF636F">
        <w:rPr>
          <w:rFonts w:ascii="Tahoma" w:hAnsi="Tahoma" w:cs="Tahoma"/>
          <w:sz w:val="20"/>
          <w:szCs w:val="20"/>
        </w:rPr>
        <w:t>___________20__г.</w:t>
      </w:r>
    </w:p>
    <w:p w:rsidR="00216CDE" w:rsidRDefault="00216CDE" w:rsidP="00FF636F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C1D2E" w:rsidRPr="00FF636F" w:rsidRDefault="00AC1D2E" w:rsidP="00FF636F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b/>
          <w:sz w:val="20"/>
          <w:szCs w:val="20"/>
        </w:rPr>
        <w:t>АКТ №_____</w:t>
      </w:r>
    </w:p>
    <w:p w:rsidR="00AC1D2E" w:rsidRPr="00FF636F" w:rsidRDefault="00AC1D2E" w:rsidP="00FF636F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b/>
          <w:sz w:val="20"/>
          <w:szCs w:val="20"/>
        </w:rPr>
        <w:t>об оказанных услугах</w:t>
      </w:r>
    </w:p>
    <w:p w:rsidR="00AC1D2E" w:rsidRPr="00FF636F" w:rsidRDefault="00AC1D2E" w:rsidP="00FF636F">
      <w:pPr>
        <w:tabs>
          <w:tab w:val="left" w:pos="4962"/>
        </w:tabs>
        <w:suppressAutoHyphen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по договору №_______________ от ____________ 20__г.</w:t>
      </w:r>
    </w:p>
    <w:p w:rsidR="00216CDE" w:rsidRDefault="00216CDE" w:rsidP="00FF636F">
      <w:pPr>
        <w:tabs>
          <w:tab w:val="left" w:pos="4962"/>
        </w:tabs>
        <w:suppressAutoHyphens/>
        <w:spacing w:after="0" w:line="240" w:lineRule="auto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tabs>
          <w:tab w:val="left" w:pos="4962"/>
        </w:tabs>
        <w:suppressAutoHyphens/>
        <w:spacing w:after="0" w:line="240" w:lineRule="auto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_</w:t>
      </w:r>
      <w:r w:rsidRPr="00FF636F">
        <w:rPr>
          <w:rFonts w:ascii="Tahoma" w:hAnsi="Tahoma" w:cs="Tahoma"/>
          <w:sz w:val="20"/>
          <w:szCs w:val="20"/>
          <w:u w:val="single"/>
        </w:rPr>
        <w:t>г.</w:t>
      </w:r>
      <w:r w:rsidRPr="00FF636F">
        <w:rPr>
          <w:rFonts w:ascii="Tahoma" w:hAnsi="Tahoma" w:cs="Tahoma"/>
          <w:sz w:val="20"/>
          <w:szCs w:val="20"/>
        </w:rPr>
        <w:t>_________________</w:t>
      </w:r>
      <w:r w:rsidRPr="00FF636F">
        <w:rPr>
          <w:rFonts w:ascii="Tahoma" w:hAnsi="Tahoma" w:cs="Tahoma"/>
          <w:sz w:val="20"/>
          <w:szCs w:val="20"/>
        </w:rPr>
        <w:tab/>
        <w:t xml:space="preserve">                               «    » __________ 20___г.</w:t>
      </w:r>
    </w:p>
    <w:p w:rsidR="00AC1D2E" w:rsidRPr="00FF636F" w:rsidRDefault="00AC1D2E" w:rsidP="00FF636F">
      <w:pPr>
        <w:suppressAutoHyphen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suppressAutoHyphens/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АО «ЭнергосбыТ Плюс», именуемое в дальнейшем «Заказчик», в лице __________________________________________________, действующего на основании___________________________________________, с одной стороны, и </w:t>
      </w:r>
    </w:p>
    <w:p w:rsidR="00AC1D2E" w:rsidRPr="00FF636F" w:rsidRDefault="00AC1D2E" w:rsidP="00FF636F">
      <w:pPr>
        <w:suppressAutoHyphens/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A903E48" wp14:editId="5AB1FC96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74FA" w:rsidRPr="00CC34B6" w:rsidRDefault="001B74FA" w:rsidP="00AC1D2E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903E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9uk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hGx1RkHnYHTwwBuZg/H1tNmqod7WX3TSMhlS8WG3Solx5bRGtiF9qZ/cXXC&#10;0RZkPX6UNYShWyMd0L5RvQWEYiBAhy49nTpjqVRweB2n8fUcTBXY5mlEEt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" filled="f" stroked="f">
                <v:textbox style="mso-fit-shape-to-text:t">
                  <w:txbxContent>
                    <w:p w:rsidR="001B74FA" w:rsidRPr="00CC34B6" w:rsidRDefault="001B74FA" w:rsidP="00AC1D2E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FF636F">
        <w:rPr>
          <w:rFonts w:ascii="Tahoma" w:hAnsi="Tahoma" w:cs="Tahoma"/>
          <w:sz w:val="20"/>
          <w:szCs w:val="20"/>
        </w:rPr>
        <w:t>________________________</w:t>
      </w:r>
      <w:r w:rsidRPr="00FF636F">
        <w:rPr>
          <w:rFonts w:ascii="Tahoma" w:hAnsi="Tahoma" w:cs="Tahoma"/>
          <w:bCs/>
          <w:sz w:val="20"/>
          <w:szCs w:val="20"/>
        </w:rPr>
        <w:t xml:space="preserve">, </w:t>
      </w:r>
      <w:r w:rsidRPr="00FF636F">
        <w:rPr>
          <w:rFonts w:ascii="Tahoma" w:hAnsi="Tahoma" w:cs="Tahoma"/>
          <w:sz w:val="20"/>
          <w:szCs w:val="20"/>
        </w:rPr>
        <w:t>именуемое в дальнейшем «Исполнитель», в лице ______________________, действующего на основании ____________</w:t>
      </w:r>
      <w:r w:rsidRPr="00FF636F">
        <w:rPr>
          <w:rFonts w:ascii="Tahoma" w:hAnsi="Tahoma" w:cs="Tahoma"/>
          <w:bCs/>
          <w:sz w:val="20"/>
          <w:szCs w:val="20"/>
        </w:rPr>
        <w:t xml:space="preserve">, </w:t>
      </w:r>
      <w:r w:rsidRPr="00FF636F">
        <w:rPr>
          <w:rFonts w:ascii="Tahoma" w:hAnsi="Tahoma" w:cs="Tahoma"/>
          <w:sz w:val="20"/>
          <w:szCs w:val="20"/>
        </w:rPr>
        <w:t>с другой стороны, составили настоящий акт о нижеследующем:</w:t>
      </w:r>
    </w:p>
    <w:p w:rsidR="00AC1D2E" w:rsidRPr="00FF636F" w:rsidRDefault="00AC1D2E" w:rsidP="00FF636F">
      <w:pPr>
        <w:pStyle w:val="ad"/>
        <w:numPr>
          <w:ilvl w:val="0"/>
          <w:numId w:val="24"/>
        </w:numPr>
        <w:suppressAutoHyphens/>
        <w:spacing w:after="0" w:line="240" w:lineRule="auto"/>
        <w:ind w:left="714" w:hanging="3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 xml:space="preserve">Исполнителем в период с _____________ 20__ года по ______________ 20__года оказаны услуги по сопровождению корпоративной системы электронного документооборота АО «ЭнергосбыТ Плюс» на базе платформы </w:t>
      </w:r>
      <w:proofErr w:type="spellStart"/>
      <w:r w:rsidRPr="00FF636F">
        <w:rPr>
          <w:rFonts w:ascii="Tahoma" w:hAnsi="Tahoma" w:cs="Tahoma"/>
          <w:sz w:val="20"/>
          <w:szCs w:val="20"/>
        </w:rPr>
        <w:t>Directum</w:t>
      </w:r>
      <w:proofErr w:type="spellEnd"/>
      <w:r w:rsidRPr="00FF636F">
        <w:rPr>
          <w:rFonts w:ascii="Tahoma" w:hAnsi="Tahoma" w:cs="Tahoma"/>
          <w:sz w:val="20"/>
          <w:szCs w:val="20"/>
        </w:rPr>
        <w:t>.</w:t>
      </w:r>
    </w:p>
    <w:p w:rsidR="00AC1D2E" w:rsidRPr="00FF636F" w:rsidRDefault="00AC1D2E" w:rsidP="00FF636F">
      <w:pPr>
        <w:pStyle w:val="ad"/>
        <w:numPr>
          <w:ilvl w:val="0"/>
          <w:numId w:val="24"/>
        </w:numPr>
        <w:suppressAutoHyphens/>
        <w:spacing w:after="0" w:line="240" w:lineRule="auto"/>
        <w:ind w:left="714" w:hanging="3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При приемке услуг установлено, что услуги оказаны в полном объеме и в срок.</w:t>
      </w:r>
    </w:p>
    <w:p w:rsidR="00AC1D2E" w:rsidRPr="00FF636F" w:rsidRDefault="00AC1D2E" w:rsidP="00FF636F">
      <w:pPr>
        <w:pStyle w:val="ad"/>
        <w:numPr>
          <w:ilvl w:val="0"/>
          <w:numId w:val="24"/>
        </w:numPr>
        <w:suppressAutoHyphens/>
        <w:spacing w:after="0" w:line="240" w:lineRule="auto"/>
        <w:ind w:left="714" w:hanging="3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Качество услуг соответствует указанным в договоре требованиям.</w:t>
      </w:r>
    </w:p>
    <w:p w:rsidR="00AC1D2E" w:rsidRPr="00FF636F" w:rsidRDefault="00AC1D2E" w:rsidP="00FF636F">
      <w:pPr>
        <w:pStyle w:val="ad"/>
        <w:numPr>
          <w:ilvl w:val="0"/>
          <w:numId w:val="24"/>
        </w:numPr>
        <w:suppressAutoHyphens/>
        <w:spacing w:after="0" w:line="240" w:lineRule="auto"/>
        <w:ind w:left="714" w:hanging="3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Стороны претензий по договору друг к другу не имеют.</w:t>
      </w:r>
    </w:p>
    <w:p w:rsidR="00AC1D2E" w:rsidRPr="00FF636F" w:rsidRDefault="00AC1D2E" w:rsidP="00FF636F">
      <w:pPr>
        <w:pStyle w:val="ad"/>
        <w:numPr>
          <w:ilvl w:val="0"/>
          <w:numId w:val="24"/>
        </w:numPr>
        <w:suppressAutoHyphens/>
        <w:spacing w:after="0" w:line="240" w:lineRule="auto"/>
        <w:ind w:left="714" w:hanging="357"/>
        <w:rPr>
          <w:rFonts w:ascii="Tahoma" w:hAnsi="Tahoma" w:cs="Tahoma"/>
          <w:sz w:val="20"/>
          <w:szCs w:val="20"/>
        </w:rPr>
      </w:pPr>
      <w:r w:rsidRPr="00FF636F">
        <w:rPr>
          <w:rFonts w:ascii="Tahoma" w:hAnsi="Tahoma" w:cs="Tahoma"/>
          <w:sz w:val="20"/>
          <w:szCs w:val="20"/>
        </w:rPr>
        <w:t>Стоимость оказанных услуг, согласно договору составляет – _____________ руб. (__________________________________) рублей __ копеек), в том числе НДС __</w:t>
      </w:r>
      <w:proofErr w:type="gramStart"/>
      <w:r w:rsidRPr="00FF636F">
        <w:rPr>
          <w:rFonts w:ascii="Tahoma" w:hAnsi="Tahoma" w:cs="Tahoma"/>
          <w:sz w:val="20"/>
          <w:szCs w:val="20"/>
        </w:rPr>
        <w:t>%  _</w:t>
      </w:r>
      <w:proofErr w:type="gramEnd"/>
      <w:r w:rsidRPr="00FF636F">
        <w:rPr>
          <w:rFonts w:ascii="Tahoma" w:hAnsi="Tahoma" w:cs="Tahoma"/>
          <w:sz w:val="20"/>
          <w:szCs w:val="20"/>
        </w:rPr>
        <w:t>____________ руб. (__________________________________) рублей __ копеек).</w:t>
      </w: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AC1D2E" w:rsidRPr="00FF636F" w:rsidTr="00C32C52">
        <w:trPr>
          <w:trHeight w:val="97"/>
        </w:trPr>
        <w:tc>
          <w:tcPr>
            <w:tcW w:w="4644" w:type="dxa"/>
          </w:tcPr>
          <w:p w:rsidR="00AC1D2E" w:rsidRPr="00FF636F" w:rsidRDefault="00AC1D2E" w:rsidP="00FF636F">
            <w:pPr>
              <w:pStyle w:val="6"/>
              <w:suppressAutoHyphens/>
              <w:spacing w:before="0" w:after="0" w:line="240" w:lineRule="auto"/>
              <w:rPr>
                <w:i/>
                <w:color w:val="auto"/>
              </w:rPr>
            </w:pPr>
            <w:r w:rsidRPr="00FF636F">
              <w:rPr>
                <w:color w:val="auto"/>
              </w:rPr>
              <w:t>Исполнитель:</w:t>
            </w:r>
          </w:p>
          <w:p w:rsidR="00AC1D2E" w:rsidRPr="00FF636F" w:rsidRDefault="00AC1D2E" w:rsidP="00FF636F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C1D2E" w:rsidRPr="00FF636F" w:rsidRDefault="00AC1D2E" w:rsidP="00FF636F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 xml:space="preserve">_________________ </w:t>
            </w:r>
            <w:r w:rsidRPr="00FF636F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</w:t>
            </w:r>
          </w:p>
          <w:p w:rsidR="00AC1D2E" w:rsidRPr="00FF636F" w:rsidRDefault="00AC1D2E" w:rsidP="00FF636F">
            <w:pPr>
              <w:tabs>
                <w:tab w:val="left" w:pos="426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ab/>
              <w:t>МП</w:t>
            </w:r>
          </w:p>
          <w:p w:rsidR="00AC1D2E" w:rsidRPr="00FF636F" w:rsidRDefault="00AC1D2E" w:rsidP="00FF636F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 xml:space="preserve">                 «____ » ___________ 20____г.</w:t>
            </w:r>
          </w:p>
        </w:tc>
        <w:tc>
          <w:tcPr>
            <w:tcW w:w="5097" w:type="dxa"/>
          </w:tcPr>
          <w:p w:rsidR="00AC1D2E" w:rsidRPr="00FF636F" w:rsidRDefault="00AC1D2E" w:rsidP="00FF636F">
            <w:pPr>
              <w:pStyle w:val="7"/>
              <w:suppressAutoHyphens/>
              <w:spacing w:before="0" w:line="240" w:lineRule="auto"/>
              <w:rPr>
                <w:rFonts w:ascii="Tahoma" w:hAnsi="Tahoma" w:cs="Tahoma"/>
                <w:i w:val="0"/>
                <w:color w:val="auto"/>
                <w:szCs w:val="20"/>
              </w:rPr>
            </w:pPr>
            <w:r w:rsidRPr="00FF636F">
              <w:rPr>
                <w:rFonts w:ascii="Tahoma" w:hAnsi="Tahoma" w:cs="Tahoma"/>
                <w:i w:val="0"/>
                <w:color w:val="auto"/>
                <w:szCs w:val="20"/>
              </w:rPr>
              <w:t>Заказчик:</w:t>
            </w:r>
          </w:p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 xml:space="preserve">______________________ </w:t>
            </w:r>
          </w:p>
          <w:p w:rsidR="00AC1D2E" w:rsidRPr="00FF636F" w:rsidRDefault="00AC1D2E" w:rsidP="00FF636F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ab/>
              <w:t xml:space="preserve"> МП</w:t>
            </w:r>
          </w:p>
          <w:p w:rsidR="00AC1D2E" w:rsidRPr="00FF636F" w:rsidRDefault="00AC1D2E" w:rsidP="00FF636F">
            <w:pPr>
              <w:tabs>
                <w:tab w:val="left" w:pos="2092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636F">
              <w:rPr>
                <w:rFonts w:ascii="Tahoma" w:hAnsi="Tahoma" w:cs="Tahoma"/>
                <w:sz w:val="20"/>
                <w:szCs w:val="20"/>
              </w:rPr>
              <w:t xml:space="preserve">                     «____ » ___________ 20____г.</w:t>
            </w:r>
          </w:p>
        </w:tc>
      </w:tr>
    </w:tbl>
    <w:p w:rsidR="00AC1D2E" w:rsidRPr="00FF636F" w:rsidRDefault="00AC1D2E" w:rsidP="00FF636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AC1D2E" w:rsidRPr="00FF636F" w:rsidRDefault="00AC1D2E" w:rsidP="00FF636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F636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AC1D2E" w:rsidRPr="00FF636F" w:rsidRDefault="00AC1D2E" w:rsidP="00FF636F">
      <w:pPr>
        <w:framePr w:hSpace="181" w:wrap="around" w:vAnchor="text" w:hAnchor="margin" w:x="250" w:y="568"/>
        <w:spacing w:after="0" w:line="240" w:lineRule="auto"/>
        <w:suppressOverlap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AC1D2E" w:rsidRPr="00FF636F" w:rsidTr="00C32C52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________________/ </w:t>
            </w:r>
            <w:r w:rsidRPr="00FF63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____________/ 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FF63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:rsidR="00AC1D2E" w:rsidRPr="00FF636F" w:rsidRDefault="00AC1D2E" w:rsidP="00FF636F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FF636F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C1D2E" w:rsidRPr="00FF636F" w:rsidRDefault="00AC1D2E" w:rsidP="00FF636F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p w:rsidR="00AC1D2E" w:rsidRPr="00FF636F" w:rsidRDefault="00AC1D2E" w:rsidP="00FF636F">
      <w:pPr>
        <w:pStyle w:val="a6"/>
        <w:spacing w:after="0"/>
        <w:jc w:val="both"/>
        <w:rPr>
          <w:rFonts w:ascii="Tahoma" w:hAnsi="Tahoma" w:cs="Tahoma"/>
          <w:sz w:val="20"/>
          <w:szCs w:val="20"/>
        </w:rPr>
      </w:pPr>
    </w:p>
    <w:sectPr w:rsidR="00AC1D2E" w:rsidRPr="00FF636F" w:rsidSect="00FF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4FA" w:rsidRDefault="001B74FA">
      <w:pPr>
        <w:spacing w:after="0" w:line="240" w:lineRule="auto"/>
      </w:pPr>
      <w:r>
        <w:separator/>
      </w:r>
    </w:p>
  </w:endnote>
  <w:endnote w:type="continuationSeparator" w:id="0">
    <w:p w:rsidR="001B74FA" w:rsidRDefault="001B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A" w:rsidRDefault="001B74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A" w:rsidRDefault="001B74FA">
    <w:pPr>
      <w:pStyle w:val="a7"/>
      <w:framePr w:wrap="around" w:vAnchor="text" w:hAnchor="margin" w:xAlign="right" w:y="1"/>
    </w:pPr>
    <w:r>
      <w:rPr>
        <w:rStyle w:val="ac"/>
      </w:rPr>
      <w:fldChar w:fldCharType="begin"/>
    </w:r>
    <w:r>
      <w:rPr>
        <w:rStyle w:val="ac"/>
      </w:rPr>
      <w:instrText>PAGE</w:instrText>
    </w:r>
    <w:r>
      <w:rPr>
        <w:rStyle w:val="ac"/>
      </w:rPr>
      <w:fldChar w:fldCharType="separate"/>
    </w:r>
    <w:r w:rsidR="0010130B">
      <w:rPr>
        <w:rStyle w:val="ac"/>
        <w:noProof/>
      </w:rPr>
      <w:t>25</w:t>
    </w:r>
    <w:r>
      <w:rPr>
        <w:rStyle w:val="ac"/>
      </w:rPr>
      <w:fldChar w:fldCharType="end"/>
    </w:r>
  </w:p>
  <w:p w:rsidR="001B74FA" w:rsidRDefault="001B74F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A" w:rsidRDefault="001B74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4FA" w:rsidRDefault="001B74FA">
      <w:pPr>
        <w:spacing w:after="0" w:line="240" w:lineRule="auto"/>
      </w:pPr>
      <w:r>
        <w:separator/>
      </w:r>
    </w:p>
  </w:footnote>
  <w:footnote w:type="continuationSeparator" w:id="0">
    <w:p w:rsidR="001B74FA" w:rsidRDefault="001B7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A" w:rsidRDefault="001B74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A" w:rsidRDefault="001B74FA">
    <w:pPr>
      <w:pStyle w:val="a7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4FA" w:rsidRDefault="001B74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8DB"/>
    <w:multiLevelType w:val="multilevel"/>
    <w:tmpl w:val="28F6D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7B640F"/>
    <w:multiLevelType w:val="multilevel"/>
    <w:tmpl w:val="AC769A76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F83A2C"/>
    <w:multiLevelType w:val="hybridMultilevel"/>
    <w:tmpl w:val="AF9E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2888194D"/>
    <w:multiLevelType w:val="multilevel"/>
    <w:tmpl w:val="C04E1330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44651"/>
    <w:multiLevelType w:val="multilevel"/>
    <w:tmpl w:val="E604D9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E836B38"/>
    <w:multiLevelType w:val="hybridMultilevel"/>
    <w:tmpl w:val="0EB6D5C4"/>
    <w:lvl w:ilvl="0" w:tplc="165C2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11FFF"/>
    <w:multiLevelType w:val="multilevel"/>
    <w:tmpl w:val="6C6AA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67BBE"/>
    <w:multiLevelType w:val="multilevel"/>
    <w:tmpl w:val="F384CD7A"/>
    <w:lvl w:ilvl="0">
      <w:start w:val="1"/>
      <w:numFmt w:val="decimal"/>
      <w:suff w:val="space"/>
      <w:lvlText w:val="Статья 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887CD7"/>
    <w:multiLevelType w:val="hybridMultilevel"/>
    <w:tmpl w:val="195AD9F2"/>
    <w:lvl w:ilvl="0" w:tplc="C8C4BAE0">
      <w:start w:val="1"/>
      <w:numFmt w:val="bullet"/>
      <w:pStyle w:val="a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5" w15:restartNumberingAfterBreak="0">
    <w:nsid w:val="72DF1431"/>
    <w:multiLevelType w:val="multilevel"/>
    <w:tmpl w:val="B9CE86F0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B62AD3"/>
    <w:multiLevelType w:val="multilevel"/>
    <w:tmpl w:val="3274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6E04DB6"/>
    <w:multiLevelType w:val="hybridMultilevel"/>
    <w:tmpl w:val="01AC7726"/>
    <w:lvl w:ilvl="0" w:tplc="6D6EAC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E015D"/>
    <w:multiLevelType w:val="multilevel"/>
    <w:tmpl w:val="F64C4AB8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 w:numId="13">
    <w:abstractNumId w:val="19"/>
  </w:num>
  <w:num w:numId="14">
    <w:abstractNumId w:val="9"/>
  </w:num>
  <w:num w:numId="15">
    <w:abstractNumId w:val="16"/>
  </w:num>
  <w:num w:numId="16">
    <w:abstractNumId w:val="5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0"/>
  </w:num>
  <w:num w:numId="22">
    <w:abstractNumId w:val="14"/>
  </w:num>
  <w:num w:numId="23">
    <w:abstractNumId w:val="4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DE"/>
    <w:rsid w:val="00000A3C"/>
    <w:rsid w:val="00001D16"/>
    <w:rsid w:val="00011300"/>
    <w:rsid w:val="00061332"/>
    <w:rsid w:val="00063B4D"/>
    <w:rsid w:val="00086880"/>
    <w:rsid w:val="000A36D1"/>
    <w:rsid w:val="000D5619"/>
    <w:rsid w:val="000D70C8"/>
    <w:rsid w:val="000E65E0"/>
    <w:rsid w:val="0010130B"/>
    <w:rsid w:val="00115090"/>
    <w:rsid w:val="00124FE9"/>
    <w:rsid w:val="00132EF8"/>
    <w:rsid w:val="001401C0"/>
    <w:rsid w:val="0017027D"/>
    <w:rsid w:val="001735FA"/>
    <w:rsid w:val="00176460"/>
    <w:rsid w:val="0018529A"/>
    <w:rsid w:val="00197211"/>
    <w:rsid w:val="001A06F2"/>
    <w:rsid w:val="001B586B"/>
    <w:rsid w:val="001B74FA"/>
    <w:rsid w:val="001D332D"/>
    <w:rsid w:val="001E751E"/>
    <w:rsid w:val="00216CDE"/>
    <w:rsid w:val="00245CB1"/>
    <w:rsid w:val="00265EED"/>
    <w:rsid w:val="00267AEA"/>
    <w:rsid w:val="00272BC5"/>
    <w:rsid w:val="00295569"/>
    <w:rsid w:val="002B4F39"/>
    <w:rsid w:val="002D045C"/>
    <w:rsid w:val="002E036A"/>
    <w:rsid w:val="00306CFC"/>
    <w:rsid w:val="003119B4"/>
    <w:rsid w:val="003338F0"/>
    <w:rsid w:val="0033434B"/>
    <w:rsid w:val="00335FCC"/>
    <w:rsid w:val="00340208"/>
    <w:rsid w:val="0034201C"/>
    <w:rsid w:val="00347807"/>
    <w:rsid w:val="00355405"/>
    <w:rsid w:val="00383AFA"/>
    <w:rsid w:val="00393D90"/>
    <w:rsid w:val="003C2071"/>
    <w:rsid w:val="003C5974"/>
    <w:rsid w:val="003D4985"/>
    <w:rsid w:val="003F6445"/>
    <w:rsid w:val="00415C62"/>
    <w:rsid w:val="004246FA"/>
    <w:rsid w:val="0045180F"/>
    <w:rsid w:val="004A4502"/>
    <w:rsid w:val="004A6B08"/>
    <w:rsid w:val="004A7B77"/>
    <w:rsid w:val="004B69F9"/>
    <w:rsid w:val="004B6A5D"/>
    <w:rsid w:val="004B7759"/>
    <w:rsid w:val="004C5C8B"/>
    <w:rsid w:val="004D5609"/>
    <w:rsid w:val="005024AC"/>
    <w:rsid w:val="00511094"/>
    <w:rsid w:val="005778C8"/>
    <w:rsid w:val="00581F11"/>
    <w:rsid w:val="005B07E2"/>
    <w:rsid w:val="005F703F"/>
    <w:rsid w:val="00613F83"/>
    <w:rsid w:val="006268D3"/>
    <w:rsid w:val="00636D87"/>
    <w:rsid w:val="00643126"/>
    <w:rsid w:val="006636E5"/>
    <w:rsid w:val="00694DAF"/>
    <w:rsid w:val="006A0874"/>
    <w:rsid w:val="006B7CEF"/>
    <w:rsid w:val="006D1294"/>
    <w:rsid w:val="006E1547"/>
    <w:rsid w:val="006E2F4D"/>
    <w:rsid w:val="006F4992"/>
    <w:rsid w:val="007151E9"/>
    <w:rsid w:val="0078391E"/>
    <w:rsid w:val="007872AC"/>
    <w:rsid w:val="007B608A"/>
    <w:rsid w:val="007F6C84"/>
    <w:rsid w:val="00803D45"/>
    <w:rsid w:val="00810353"/>
    <w:rsid w:val="00834534"/>
    <w:rsid w:val="008701D9"/>
    <w:rsid w:val="008D069A"/>
    <w:rsid w:val="008E48B4"/>
    <w:rsid w:val="008F2509"/>
    <w:rsid w:val="008F515A"/>
    <w:rsid w:val="008F73E2"/>
    <w:rsid w:val="0090368A"/>
    <w:rsid w:val="0092540F"/>
    <w:rsid w:val="00945073"/>
    <w:rsid w:val="00946B6B"/>
    <w:rsid w:val="00957578"/>
    <w:rsid w:val="0097259F"/>
    <w:rsid w:val="0098341D"/>
    <w:rsid w:val="00983A44"/>
    <w:rsid w:val="009957D2"/>
    <w:rsid w:val="009A1B5C"/>
    <w:rsid w:val="009A2320"/>
    <w:rsid w:val="009B3CA7"/>
    <w:rsid w:val="009B6C41"/>
    <w:rsid w:val="009D150A"/>
    <w:rsid w:val="009E49B0"/>
    <w:rsid w:val="009F1CE6"/>
    <w:rsid w:val="00A30FDF"/>
    <w:rsid w:val="00A51AF9"/>
    <w:rsid w:val="00A53C12"/>
    <w:rsid w:val="00A93368"/>
    <w:rsid w:val="00A96BDE"/>
    <w:rsid w:val="00AB0CB0"/>
    <w:rsid w:val="00AC1D2E"/>
    <w:rsid w:val="00AD1DFB"/>
    <w:rsid w:val="00AD244A"/>
    <w:rsid w:val="00AF7302"/>
    <w:rsid w:val="00B3640E"/>
    <w:rsid w:val="00B47296"/>
    <w:rsid w:val="00B66245"/>
    <w:rsid w:val="00BA5FBD"/>
    <w:rsid w:val="00BB19EF"/>
    <w:rsid w:val="00BD0739"/>
    <w:rsid w:val="00BD07DB"/>
    <w:rsid w:val="00BE40FF"/>
    <w:rsid w:val="00C03F8E"/>
    <w:rsid w:val="00C04BB7"/>
    <w:rsid w:val="00C24385"/>
    <w:rsid w:val="00C32C52"/>
    <w:rsid w:val="00C448DD"/>
    <w:rsid w:val="00C60AEA"/>
    <w:rsid w:val="00C7098A"/>
    <w:rsid w:val="00CB1576"/>
    <w:rsid w:val="00CB4088"/>
    <w:rsid w:val="00CC0EE8"/>
    <w:rsid w:val="00CC6BE9"/>
    <w:rsid w:val="00CE32BB"/>
    <w:rsid w:val="00CF2845"/>
    <w:rsid w:val="00D117C6"/>
    <w:rsid w:val="00D270A2"/>
    <w:rsid w:val="00D314CF"/>
    <w:rsid w:val="00D4000E"/>
    <w:rsid w:val="00D527CF"/>
    <w:rsid w:val="00D631DF"/>
    <w:rsid w:val="00D859D5"/>
    <w:rsid w:val="00DA3BB3"/>
    <w:rsid w:val="00DB204F"/>
    <w:rsid w:val="00DB2A26"/>
    <w:rsid w:val="00DB2F0F"/>
    <w:rsid w:val="00DF4CB5"/>
    <w:rsid w:val="00E07BCC"/>
    <w:rsid w:val="00E31073"/>
    <w:rsid w:val="00E35453"/>
    <w:rsid w:val="00E74519"/>
    <w:rsid w:val="00E8059B"/>
    <w:rsid w:val="00E80AA5"/>
    <w:rsid w:val="00E821A0"/>
    <w:rsid w:val="00E90938"/>
    <w:rsid w:val="00EB04DF"/>
    <w:rsid w:val="00EB2663"/>
    <w:rsid w:val="00ED1FC4"/>
    <w:rsid w:val="00ED69AD"/>
    <w:rsid w:val="00ED6FB1"/>
    <w:rsid w:val="00EE02C2"/>
    <w:rsid w:val="00EE105B"/>
    <w:rsid w:val="00EE36D4"/>
    <w:rsid w:val="00EE5994"/>
    <w:rsid w:val="00EF071F"/>
    <w:rsid w:val="00F01386"/>
    <w:rsid w:val="00F0384C"/>
    <w:rsid w:val="00F5379F"/>
    <w:rsid w:val="00F816BE"/>
    <w:rsid w:val="00F829EA"/>
    <w:rsid w:val="00F863F7"/>
    <w:rsid w:val="00F9482E"/>
    <w:rsid w:val="00FE1BAB"/>
    <w:rsid w:val="00FE1F92"/>
    <w:rsid w:val="00FF3EE5"/>
    <w:rsid w:val="00FF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F0F79E-1EFA-41B1-9D73-FA97CBE6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link w:val="10"/>
    <w:uiPriority w:val="9"/>
    <w:qFormat/>
    <w:pPr>
      <w:spacing w:before="48" w:after="210" w:line="525" w:lineRule="atLeast"/>
      <w:jc w:val="center"/>
      <w:outlineLvl w:val="0"/>
    </w:pPr>
    <w:rPr>
      <w:rFonts w:ascii="Tahoma" w:eastAsiaTheme="minorEastAsia" w:hAnsi="Tahoma" w:cs="Tahoma"/>
      <w:b/>
      <w:bCs/>
      <w:color w:val="000000"/>
      <w:kern w:val="36"/>
      <w:sz w:val="40"/>
      <w:szCs w:val="40"/>
      <w:lang w:eastAsia="ru-RU"/>
    </w:rPr>
  </w:style>
  <w:style w:type="paragraph" w:styleId="2">
    <w:name w:val="heading 2"/>
    <w:basedOn w:val="a0"/>
    <w:link w:val="20"/>
    <w:uiPriority w:val="9"/>
    <w:semiHidden/>
    <w:unhideWhenUsed/>
    <w:qFormat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4">
    <w:name w:val="heading 4"/>
    <w:basedOn w:val="a0"/>
    <w:link w:val="40"/>
    <w:uiPriority w:val="9"/>
    <w:semiHidden/>
    <w:unhideWhenUsed/>
    <w:qFormat/>
    <w:pPr>
      <w:spacing w:before="150" w:after="80" w:line="270" w:lineRule="atLeast"/>
      <w:outlineLvl w:val="3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styleId="5">
    <w:name w:val="heading 5"/>
    <w:basedOn w:val="a0"/>
    <w:link w:val="50"/>
    <w:uiPriority w:val="9"/>
    <w:semiHidden/>
    <w:unhideWhenUsed/>
    <w:qFormat/>
    <w:pPr>
      <w:spacing w:before="50" w:after="120" w:line="240" w:lineRule="atLeast"/>
      <w:jc w:val="center"/>
      <w:outlineLvl w:val="4"/>
    </w:pPr>
    <w:rPr>
      <w:rFonts w:ascii="Tahoma" w:eastAsiaTheme="minorEastAsia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0"/>
    <w:link w:val="60"/>
    <w:uiPriority w:val="9"/>
    <w:semiHidden/>
    <w:unhideWhenUsed/>
    <w:qFormat/>
    <w:pPr>
      <w:spacing w:before="50" w:after="120" w:line="240" w:lineRule="atLeast"/>
      <w:jc w:val="center"/>
      <w:outlineLvl w:val="5"/>
    </w:pPr>
    <w:rPr>
      <w:rFonts w:ascii="Tahoma" w:eastAsiaTheme="minorEastAsia" w:hAnsi="Tahoma" w:cs="Tahoma"/>
      <w:b/>
      <w:bCs/>
      <w:color w:val="000000"/>
      <w:sz w:val="20"/>
      <w:szCs w:val="20"/>
      <w:lang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C1D2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1"/>
    <w:link w:val="1"/>
    <w:uiPriority w:val="9"/>
    <w:locked/>
    <w:rPr>
      <w:rFonts w:ascii="Tahoma" w:eastAsiaTheme="minorEastAsia" w:hAnsi="Tahoma" w:cs="Tahoma" w:hint="default"/>
      <w:b/>
      <w:bCs/>
      <w:color w:val="000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locked/>
    <w:rPr>
      <w:rFonts w:ascii="Tahoma" w:eastAsiaTheme="minorEastAsia" w:hAnsi="Tahoma" w:cs="Tahoma" w:hint="default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locked/>
    <w:rPr>
      <w:rFonts w:ascii="Tahoma" w:eastAsiaTheme="minorEastAsia" w:hAnsi="Tahoma" w:cs="Tahoma" w:hint="default"/>
      <w:b/>
      <w:bCs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locked/>
    <w:rPr>
      <w:rFonts w:ascii="Tahoma" w:eastAsiaTheme="minorEastAsia" w:hAnsi="Tahoma" w:cs="Tahoma" w:hint="default"/>
      <w:b/>
      <w:bCs/>
      <w:color w:val="00000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="Tahoma" w:eastAsiaTheme="minorEastAsia" w:hAnsi="Tahoma" w:cs="Tahoma" w:hint="default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="Tahoma" w:eastAsiaTheme="minorEastAsia" w:hAnsi="Tahoma" w:cs="Tahoma" w:hint="default"/>
      <w:b/>
      <w:bCs/>
      <w:color w:val="000000"/>
      <w:sz w:val="20"/>
      <w:szCs w:val="20"/>
      <w:lang w:eastAsia="ru-RU"/>
    </w:rPr>
  </w:style>
  <w:style w:type="paragraph" w:styleId="a6">
    <w:name w:val="Normal (Web)"/>
    <w:basedOn w:val="a0"/>
    <w:uiPriority w:val="99"/>
    <w:unhideWhenUsed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locked/>
  </w:style>
  <w:style w:type="paragraph" w:styleId="a9">
    <w:name w:val="footer"/>
    <w:basedOn w:val="a0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locked/>
  </w:style>
  <w:style w:type="paragraph" w:customStyle="1" w:styleId="spreadsheet">
    <w:name w:val="spreadsheet"/>
    <w:basedOn w:val="a0"/>
    <w:uiPriority w:val="99"/>
    <w:pPr>
      <w:spacing w:after="75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ependence">
    <w:name w:val="dependence"/>
    <w:basedOn w:val="a0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8000"/>
      <w:sz w:val="24"/>
      <w:szCs w:val="24"/>
      <w:lang w:eastAsia="ru-RU"/>
    </w:rPr>
  </w:style>
  <w:style w:type="paragraph" w:customStyle="1" w:styleId="11">
    <w:name w:val="Подпись1"/>
    <w:basedOn w:val="a0"/>
    <w:uiPriority w:val="99"/>
    <w:pPr>
      <w:spacing w:before="480"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ccent">
    <w:name w:val="accent"/>
    <w:basedOn w:val="a0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">
    <w:name w:val="text"/>
    <w:basedOn w:val="a0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igit">
    <w:name w:val="digit"/>
    <w:basedOn w:val="a0"/>
    <w:uiPriority w:val="99"/>
    <w:pPr>
      <w:spacing w:after="75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number">
    <w:name w:val="number"/>
    <w:basedOn w:val="a0"/>
    <w:uiPriority w:val="99"/>
    <w:pPr>
      <w:spacing w:after="75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Дата1"/>
    <w:basedOn w:val="a0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link">
    <w:name w:val="link"/>
    <w:basedOn w:val="a0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header1">
    <w:name w:val="tableheader1"/>
    <w:basedOn w:val="a0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paragraph" w:customStyle="1" w:styleId="tableheader2">
    <w:name w:val="tableheader2"/>
    <w:basedOn w:val="a0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6"/>
      <w:szCs w:val="36"/>
      <w:lang w:eastAsia="ru-RU"/>
    </w:rPr>
  </w:style>
  <w:style w:type="paragraph" w:customStyle="1" w:styleId="tableheader3">
    <w:name w:val="tableheader3"/>
    <w:basedOn w:val="a0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2"/>
      <w:szCs w:val="32"/>
      <w:lang w:eastAsia="ru-RU"/>
    </w:rPr>
  </w:style>
  <w:style w:type="paragraph" w:customStyle="1" w:styleId="tableheader4">
    <w:name w:val="tableheader4"/>
    <w:basedOn w:val="a0"/>
    <w:uiPriority w:val="99"/>
    <w:pPr>
      <w:spacing w:after="0" w:line="360" w:lineRule="auto"/>
      <w:jc w:val="both"/>
    </w:pPr>
    <w:rPr>
      <w:rFonts w:ascii="Tahoma" w:eastAsiaTheme="minorEastAsia" w:hAnsi="Tahoma" w:cs="Tahoma"/>
      <w:b/>
      <w:bCs/>
      <w:color w:val="000000"/>
      <w:sz w:val="28"/>
      <w:szCs w:val="28"/>
      <w:lang w:eastAsia="ru-RU"/>
    </w:rPr>
  </w:style>
  <w:style w:type="paragraph" w:customStyle="1" w:styleId="tableheader">
    <w:name w:val="tableheader"/>
    <w:basedOn w:val="a0"/>
    <w:uiPriority w:val="99"/>
    <w:pPr>
      <w:spacing w:after="0" w:line="240" w:lineRule="auto"/>
      <w:jc w:val="center"/>
    </w:pPr>
    <w:rPr>
      <w:rFonts w:ascii="Tahoma" w:eastAsiaTheme="minorEastAsia" w:hAnsi="Tahoma" w:cs="Tahoma"/>
      <w:b/>
      <w:bCs/>
      <w:color w:val="000000"/>
      <w:sz w:val="16"/>
      <w:szCs w:val="16"/>
      <w:lang w:eastAsia="ru-RU"/>
    </w:rPr>
  </w:style>
  <w:style w:type="paragraph" w:customStyle="1" w:styleId="normaltabletext">
    <w:name w:val="normaltabletext"/>
    <w:basedOn w:val="a0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20"/>
      <w:szCs w:val="20"/>
      <w:lang w:eastAsia="ru-RU"/>
    </w:rPr>
  </w:style>
  <w:style w:type="paragraph" w:customStyle="1" w:styleId="explainingtabletext">
    <w:name w:val="explainingtabletext"/>
    <w:basedOn w:val="a0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16"/>
      <w:szCs w:val="16"/>
      <w:lang w:eastAsia="ru-RU"/>
    </w:rPr>
  </w:style>
  <w:style w:type="paragraph" w:customStyle="1" w:styleId="normaltextright">
    <w:name w:val="normaltextright"/>
    <w:basedOn w:val="a0"/>
    <w:uiPriority w:val="99"/>
    <w:pPr>
      <w:spacing w:after="0" w:line="360" w:lineRule="auto"/>
      <w:jc w:val="right"/>
    </w:pPr>
    <w:rPr>
      <w:rFonts w:ascii="Tahoma" w:eastAsiaTheme="minorEastAsia" w:hAnsi="Tahoma" w:cs="Tahoma"/>
      <w:color w:val="000000"/>
      <w:lang w:eastAsia="ru-RU"/>
    </w:rPr>
  </w:style>
  <w:style w:type="paragraph" w:customStyle="1" w:styleId="normaltextcenter">
    <w:name w:val="normaltextcenter"/>
    <w:basedOn w:val="a0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customStyle="1" w:styleId="spreadsheet1">
    <w:name w:val="spreadsheet1"/>
    <w:basedOn w:val="a0"/>
    <w:uiPriority w:val="99"/>
    <w:pPr>
      <w:spacing w:after="0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-empty">
    <w:name w:val="p-empty"/>
    <w:basedOn w:val="a0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databind">
    <w:name w:val="databind"/>
    <w:basedOn w:val="a1"/>
  </w:style>
  <w:style w:type="character" w:customStyle="1" w:styleId="msonormal0">
    <w:name w:val="msonormal"/>
    <w:basedOn w:val="a1"/>
    <w:rPr>
      <w:rFonts w:ascii="Tahoma" w:hAnsi="Tahoma" w:cs="Tahoma" w:hint="default"/>
      <w:sz w:val="20"/>
      <w:szCs w:val="20"/>
      <w:lang w:eastAsia="en-US"/>
    </w:rPr>
  </w:style>
  <w:style w:type="character" w:customStyle="1" w:styleId="rangyselectionboundary">
    <w:name w:val="rangyselectionboundary"/>
    <w:basedOn w:val="a1"/>
  </w:style>
  <w:style w:type="character" w:customStyle="1" w:styleId="nonumber">
    <w:name w:val="nonumber"/>
    <w:basedOn w:val="a1"/>
  </w:style>
  <w:style w:type="character" w:styleId="ab">
    <w:name w:val="Strong"/>
    <w:basedOn w:val="a1"/>
    <w:uiPriority w:val="22"/>
    <w:qFormat/>
    <w:rPr>
      <w:b/>
      <w:bCs/>
    </w:rPr>
  </w:style>
  <w:style w:type="character" w:styleId="ac">
    <w:name w:val="page number"/>
    <w:basedOn w:val="a1"/>
    <w:uiPriority w:val="99"/>
    <w:semiHidden/>
    <w:unhideWhenUsed/>
  </w:style>
  <w:style w:type="paragraph" w:styleId="ad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e"/>
    <w:uiPriority w:val="34"/>
    <w:qFormat/>
    <w:rsid w:val="00C03F8E"/>
    <w:pPr>
      <w:ind w:left="720"/>
      <w:contextualSpacing/>
      <w:jc w:val="both"/>
    </w:pPr>
  </w:style>
  <w:style w:type="character" w:customStyle="1" w:styleId="ae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d"/>
    <w:uiPriority w:val="34"/>
    <w:qFormat/>
    <w:rsid w:val="00C03F8E"/>
    <w:rPr>
      <w:sz w:val="22"/>
      <w:szCs w:val="22"/>
    </w:rPr>
  </w:style>
  <w:style w:type="paragraph" w:styleId="af">
    <w:name w:val="footnote text"/>
    <w:basedOn w:val="a0"/>
    <w:link w:val="af0"/>
    <w:uiPriority w:val="99"/>
    <w:rsid w:val="00415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rsid w:val="00415C62"/>
    <w:rPr>
      <w:rFonts w:ascii="Times New Roman" w:eastAsia="Times New Roman" w:hAnsi="Times New Roman" w:cs="Times New Roman"/>
      <w:lang w:eastAsia="ru-RU"/>
    </w:rPr>
  </w:style>
  <w:style w:type="character" w:styleId="af1">
    <w:name w:val="footnote reference"/>
    <w:uiPriority w:val="99"/>
    <w:rsid w:val="00415C62"/>
    <w:rPr>
      <w:vertAlign w:val="superscript"/>
    </w:rPr>
  </w:style>
  <w:style w:type="paragraph" w:styleId="af2">
    <w:name w:val="Salutation"/>
    <w:basedOn w:val="a0"/>
    <w:next w:val="a0"/>
    <w:link w:val="af3"/>
    <w:uiPriority w:val="6"/>
    <w:unhideWhenUsed/>
    <w:qFormat/>
    <w:rsid w:val="00945073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f3">
    <w:name w:val="Приветствие Знак"/>
    <w:basedOn w:val="a1"/>
    <w:link w:val="af2"/>
    <w:uiPriority w:val="6"/>
    <w:rsid w:val="00945073"/>
    <w:rPr>
      <w:rFonts w:eastAsiaTheme="minorEastAsia"/>
      <w:b/>
      <w:sz w:val="22"/>
      <w:szCs w:val="22"/>
      <w:lang w:eastAsia="ru-RU"/>
    </w:rPr>
  </w:style>
  <w:style w:type="paragraph" w:styleId="af4">
    <w:name w:val="Body Text"/>
    <w:basedOn w:val="a0"/>
    <w:link w:val="af5"/>
    <w:rsid w:val="00FE1F92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FE1F9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FE1F92"/>
    <w:pPr>
      <w:autoSpaceDE w:val="0"/>
      <w:autoSpaceDN w:val="0"/>
      <w:adjustRightInd w:val="0"/>
    </w:pPr>
    <w:rPr>
      <w:rFonts w:ascii="Tahoma" w:hAnsi="Tahoma" w:cs="Tahoma"/>
      <w:i/>
      <w:iCs/>
    </w:rPr>
  </w:style>
  <w:style w:type="table" w:styleId="af6">
    <w:name w:val="Table Grid"/>
    <w:basedOn w:val="a2"/>
    <w:uiPriority w:val="59"/>
    <w:rsid w:val="0017646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name w:val="Акелон"/>
    <w:basedOn w:val="a2"/>
    <w:uiPriority w:val="99"/>
    <w:rsid w:val="00176460"/>
    <w:rPr>
      <w:sz w:val="22"/>
      <w:szCs w:val="22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</w:rPr>
      <w:tblPr/>
      <w:tcPr>
        <w:shd w:val="clear" w:color="auto" w:fill="C6D9F1" w:themeFill="text2" w:themeFillTint="33"/>
      </w:tcPr>
    </w:tblStylePr>
    <w:tblStylePr w:type="lastRow">
      <w:rPr>
        <w:b/>
        <w:i w:val="0"/>
      </w:rPr>
    </w:tblStylePr>
    <w:tblStylePr w:type="firstCol">
      <w:rPr>
        <w:b/>
        <w:i w:val="0"/>
      </w:rPr>
    </w:tblStylePr>
  </w:style>
  <w:style w:type="paragraph" w:customStyle="1" w:styleId="af8">
    <w:name w:val="Роль Акелон"/>
    <w:basedOn w:val="a0"/>
    <w:link w:val="af9"/>
    <w:qFormat/>
    <w:rsid w:val="00176460"/>
    <w:pPr>
      <w:jc w:val="both"/>
    </w:pPr>
    <w:rPr>
      <w:b/>
      <w:i/>
    </w:rPr>
  </w:style>
  <w:style w:type="paragraph" w:customStyle="1" w:styleId="afa">
    <w:name w:val="Название объекта Акелон"/>
    <w:basedOn w:val="a0"/>
    <w:link w:val="afb"/>
    <w:qFormat/>
    <w:rsid w:val="00176460"/>
    <w:pPr>
      <w:jc w:val="both"/>
    </w:pPr>
    <w:rPr>
      <w:b/>
    </w:rPr>
  </w:style>
  <w:style w:type="character" w:customStyle="1" w:styleId="af9">
    <w:name w:val="Роль Акелон Знак"/>
    <w:basedOn w:val="a1"/>
    <w:link w:val="af8"/>
    <w:rsid w:val="00176460"/>
    <w:rPr>
      <w:b/>
      <w:i/>
      <w:sz w:val="22"/>
      <w:szCs w:val="22"/>
    </w:rPr>
  </w:style>
  <w:style w:type="character" w:customStyle="1" w:styleId="afb">
    <w:name w:val="Название объекта Акелон Знак"/>
    <w:basedOn w:val="a1"/>
    <w:link w:val="afa"/>
    <w:rsid w:val="00176460"/>
    <w:rPr>
      <w:b/>
      <w:sz w:val="22"/>
      <w:szCs w:val="22"/>
    </w:rPr>
  </w:style>
  <w:style w:type="paragraph" w:customStyle="1" w:styleId="afc">
    <w:name w:val="Параграф"/>
    <w:basedOn w:val="a0"/>
    <w:next w:val="a0"/>
    <w:qFormat/>
    <w:rsid w:val="00176460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a">
    <w:name w:val="List Bullet"/>
    <w:basedOn w:val="afd"/>
    <w:link w:val="afe"/>
    <w:rsid w:val="00176460"/>
    <w:pPr>
      <w:keepLines/>
      <w:numPr>
        <w:numId w:val="22"/>
      </w:numPr>
      <w:tabs>
        <w:tab w:val="left" w:pos="567"/>
      </w:tabs>
      <w:spacing w:before="60" w:after="60" w:line="240" w:lineRule="auto"/>
      <w:contextualSpacing/>
      <w:jc w:val="both"/>
    </w:pPr>
    <w:rPr>
      <w:rFonts w:ascii="Tahoma" w:hAnsi="Tahoma" w:cs="Tahoma"/>
      <w:sz w:val="20"/>
      <w:szCs w:val="20"/>
    </w:rPr>
  </w:style>
  <w:style w:type="character" w:customStyle="1" w:styleId="afe">
    <w:name w:val="Маркированный список Знак"/>
    <w:basedOn w:val="a1"/>
    <w:link w:val="a"/>
    <w:rsid w:val="00176460"/>
    <w:rPr>
      <w:rFonts w:ascii="Tahoma" w:hAnsi="Tahoma" w:cs="Tahoma"/>
    </w:rPr>
  </w:style>
  <w:style w:type="paragraph" w:styleId="afd">
    <w:name w:val="Normal Indent"/>
    <w:basedOn w:val="a0"/>
    <w:uiPriority w:val="99"/>
    <w:semiHidden/>
    <w:unhideWhenUsed/>
    <w:rsid w:val="00176460"/>
    <w:pPr>
      <w:ind w:left="708"/>
    </w:pPr>
  </w:style>
  <w:style w:type="character" w:customStyle="1" w:styleId="70">
    <w:name w:val="Заголовок 7 Знак"/>
    <w:basedOn w:val="a1"/>
    <w:link w:val="7"/>
    <w:uiPriority w:val="9"/>
    <w:semiHidden/>
    <w:rsid w:val="00AC1D2E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ikhaylov.Evgeniy@esplus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28</Pages>
  <Words>15184</Words>
  <Characters>86552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T+</Company>
  <LinksUpToDate>false</LinksUpToDate>
  <CharactersWithSpaces>101533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Малых Юлия Викторовна</cp:lastModifiedBy>
  <cp:revision>158</cp:revision>
  <dcterms:created xsi:type="dcterms:W3CDTF">2020-10-27T11:17:00Z</dcterms:created>
  <dcterms:modified xsi:type="dcterms:W3CDTF">2024-07-05T06:46:00Z</dcterms:modified>
</cp:coreProperties>
</file>